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50D31C71"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F3C61">
        <w:rPr>
          <w:rFonts w:ascii="Arial" w:hAnsi="Arial" w:cs="Arial"/>
          <w:b/>
          <w:sz w:val="24"/>
        </w:rPr>
        <w:t>6</w:t>
      </w:r>
      <w:r w:rsidR="003B4DA0">
        <w:rPr>
          <w:rFonts w:ascii="Arial" w:hAnsi="Arial" w:cs="Arial"/>
          <w:b/>
          <w:sz w:val="24"/>
        </w:rPr>
        <w:t>bis</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3B4DA0" w:rsidRPr="003B4DA0">
        <w:rPr>
          <w:rFonts w:ascii="Arial" w:hAnsi="Arial" w:cs="Arial"/>
          <w:b/>
          <w:sz w:val="24"/>
        </w:rPr>
        <w:t>R1-2109620</w:t>
      </w:r>
      <w:r w:rsidR="00F23B98" w:rsidRPr="00F23B98">
        <w:rPr>
          <w:rFonts w:ascii="Arial" w:hAnsi="Arial" w:cs="Arial"/>
          <w:b/>
          <w:sz w:val="24"/>
        </w:rPr>
        <w:t xml:space="preserve"> </w:t>
      </w:r>
    </w:p>
    <w:p w14:paraId="44246AEB" w14:textId="7038CE04" w:rsidR="001F3C61" w:rsidRDefault="003349E0" w:rsidP="001F3C61">
      <w:pPr>
        <w:spacing w:after="0"/>
        <w:ind w:left="1988" w:hanging="1988"/>
        <w:rPr>
          <w:rFonts w:ascii="Arial" w:hAnsi="Arial" w:cs="Arial"/>
          <w:b/>
          <w:sz w:val="24"/>
        </w:rPr>
      </w:pPr>
      <w:r w:rsidRPr="00DE2931">
        <w:rPr>
          <w:rFonts w:ascii="Arial" w:hAnsi="Arial" w:cs="Arial"/>
          <w:b/>
          <w:sz w:val="24"/>
        </w:rPr>
        <w:t>e-Meeting, October 11</w:t>
      </w:r>
      <w:r w:rsidRPr="003349E0">
        <w:rPr>
          <w:rFonts w:ascii="Arial" w:hAnsi="Arial" w:cs="Arial"/>
          <w:b/>
          <w:sz w:val="24"/>
          <w:vertAlign w:val="superscript"/>
        </w:rPr>
        <w:t>th</w:t>
      </w:r>
      <w:r w:rsidRPr="00DE2931">
        <w:rPr>
          <w:rFonts w:ascii="Arial" w:hAnsi="Arial" w:cs="Arial"/>
          <w:b/>
          <w:sz w:val="24"/>
        </w:rPr>
        <w:t xml:space="preserve"> – October 19</w:t>
      </w:r>
      <w:r w:rsidRPr="003349E0">
        <w:rPr>
          <w:rFonts w:ascii="Arial" w:hAnsi="Arial" w:cs="Arial"/>
          <w:b/>
          <w:sz w:val="24"/>
          <w:vertAlign w:val="superscript"/>
        </w:rPr>
        <w:t>th</w:t>
      </w:r>
      <w:r w:rsidRPr="00DE2931">
        <w:rPr>
          <w:rFonts w:ascii="Arial" w:hAnsi="Arial" w:cs="Arial"/>
          <w:b/>
          <w:sz w:val="24"/>
        </w:rPr>
        <w:t xml:space="preserve">, </w:t>
      </w:r>
      <w:r>
        <w:rPr>
          <w:rFonts w:ascii="Arial" w:hAnsi="Arial" w:cs="Arial"/>
          <w:b/>
          <w:sz w:val="24"/>
        </w:rPr>
        <w:t>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06554F4A"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7749B" w:rsidRPr="0097749B">
        <w:rPr>
          <w:rFonts w:ascii="Arial" w:hAnsi="Arial" w:cs="Arial"/>
          <w:b/>
          <w:sz w:val="24"/>
        </w:rPr>
        <w:t>On RAN1 aspects for RAN2-led objectives for RedCap</w:t>
      </w:r>
    </w:p>
    <w:p w14:paraId="7ED02BDB" w14:textId="532692B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32021A">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36EB0E8C" w:rsidR="006D1697" w:rsidRDefault="006D1697" w:rsidP="00EA006F">
      <w:r>
        <w:t>At RAN plenary meeting #</w:t>
      </w:r>
      <w:r w:rsidR="00C80FA1">
        <w:t>9</w:t>
      </w:r>
      <w:r w:rsidR="00724664">
        <w:t>1</w:t>
      </w:r>
      <w:r w:rsidR="005057DB">
        <w:t>-E</w:t>
      </w:r>
      <w:r>
        <w:t xml:space="preserve">, </w:t>
      </w:r>
      <w:r w:rsidR="00724664">
        <w:t xml:space="preserve">the </w:t>
      </w:r>
      <w:r w:rsidR="00C80FA1">
        <w:t>work</w:t>
      </w:r>
      <w:r>
        <w:t xml:space="preserve"> item</w:t>
      </w:r>
      <w:r w:rsidR="00724664">
        <w:t xml:space="preserve"> description</w:t>
      </w:r>
      <w:r>
        <w:t xml:space="preserve"> (</w:t>
      </w:r>
      <w:r w:rsidR="00C80FA1">
        <w:t>W</w:t>
      </w:r>
      <w:r>
        <w:t>I</w:t>
      </w:r>
      <w:r w:rsidR="00724664">
        <w:t>D</w:t>
      </w:r>
      <w:r>
        <w:t xml:space="preserve">) for the </w:t>
      </w:r>
      <w:r w:rsidRPr="00F77D77">
        <w:t xml:space="preserve">support of reduced capability NR devices was </w:t>
      </w:r>
      <w:r w:rsidR="00724664">
        <w:t>updated</w:t>
      </w:r>
      <w:r w:rsidRPr="00F77D77">
        <w:t xml:space="preserve">, </w:t>
      </w:r>
      <w:r w:rsidR="005057DB">
        <w:t xml:space="preserve">and </w:t>
      </w:r>
      <w:r w:rsidRPr="00F77D77">
        <w:t>the following objective</w:t>
      </w:r>
      <w:r w:rsidR="00680085">
        <w:t>s</w:t>
      </w:r>
      <w:r>
        <w:t xml:space="preserve"> </w:t>
      </w:r>
      <w:r w:rsidR="008A1165">
        <w:t>on introducing a RedCap UE type</w:t>
      </w:r>
      <w:r w:rsidR="00680085">
        <w:t xml:space="preserve"> were </w:t>
      </w:r>
      <w:r>
        <w:t>identified</w:t>
      </w:r>
      <w:r w:rsidRPr="00F77D77">
        <w:t xml:space="preserve"> </w:t>
      </w:r>
      <w:r>
        <w:t xml:space="preserve">for the </w:t>
      </w:r>
      <w:r w:rsidR="00EB53A1">
        <w:t>W</w:t>
      </w:r>
      <w:r>
        <w:t>I</w:t>
      </w:r>
      <w:r w:rsidR="006D0EB7">
        <w:t xml:space="preserve"> </w:t>
      </w:r>
      <w:r w:rsidR="006D0EB7">
        <w:fldChar w:fldCharType="begin"/>
      </w:r>
      <w:r w:rsidR="006D0EB7">
        <w:instrText xml:space="preserve"> REF _Ref71654122 \r \h </w:instrText>
      </w:r>
      <w:r w:rsidR="006D0EB7">
        <w:fldChar w:fldCharType="separate"/>
      </w:r>
      <w:r w:rsidR="00D243FB">
        <w:t>[1]</w:t>
      </w:r>
      <w:r w:rsidR="006D0EB7">
        <w:fldChar w:fldCharType="end"/>
      </w:r>
      <w:r w:rsidR="00680085">
        <w:t>:</w:t>
      </w:r>
    </w:p>
    <w:tbl>
      <w:tblPr>
        <w:tblStyle w:val="TableGrid"/>
        <w:tblW w:w="0" w:type="auto"/>
        <w:tblLook w:val="04A0" w:firstRow="1" w:lastRow="0" w:firstColumn="1" w:lastColumn="0" w:noHBand="0" w:noVBand="1"/>
      </w:tblPr>
      <w:tblGrid>
        <w:gridCol w:w="9350"/>
      </w:tblGrid>
      <w:tr w:rsidR="00C50EBF" w14:paraId="7B7479CB" w14:textId="77777777" w:rsidTr="00C50EBF">
        <w:tc>
          <w:tcPr>
            <w:tcW w:w="9350" w:type="dxa"/>
          </w:tcPr>
          <w:p w14:paraId="3041A9E9" w14:textId="77777777" w:rsidR="00724664" w:rsidRPr="002904B8" w:rsidRDefault="00724664" w:rsidP="004A7FC1">
            <w:pPr>
              <w:pStyle w:val="B1"/>
              <w:numPr>
                <w:ilvl w:val="0"/>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2202C41" w14:textId="77777777" w:rsidR="00724664" w:rsidRPr="002904B8" w:rsidRDefault="00724664" w:rsidP="004A7FC1">
            <w:pPr>
              <w:pStyle w:val="B1"/>
              <w:numPr>
                <w:ilvl w:val="1"/>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The existing UE capability framework is used; changes to capability signalling are specified only if necessary.</w:t>
            </w:r>
          </w:p>
          <w:p w14:paraId="074EA6F0" w14:textId="77777777" w:rsidR="00724664" w:rsidRPr="002904B8" w:rsidRDefault="00724664" w:rsidP="004A7FC1">
            <w:pPr>
              <w:pStyle w:val="B1"/>
              <w:numPr>
                <w:ilvl w:val="0"/>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43324B03" w14:textId="14E21870" w:rsidR="00741581" w:rsidRPr="002904B8" w:rsidRDefault="00724664" w:rsidP="004A7FC1">
            <w:pPr>
              <w:pStyle w:val="B1"/>
              <w:numPr>
                <w:ilvl w:val="0"/>
                <w:numId w:val="4"/>
              </w:numPr>
              <w:overflowPunct w:val="0"/>
              <w:autoSpaceDE w:val="0"/>
              <w:autoSpaceDN w:val="0"/>
              <w:adjustRightInd w:val="0"/>
              <w:jc w:val="both"/>
              <w:rPr>
                <w:rFonts w:eastAsia="SimSun"/>
                <w:bCs/>
                <w:lang w:val="en-US" w:eastAsia="ja-JP"/>
              </w:rPr>
            </w:pPr>
            <w:bookmarkStart w:id="2" w:name="_Hlk67648184"/>
            <w:r w:rsidRPr="002904B8">
              <w:rPr>
                <w:rFonts w:eastAsia="SimSun"/>
                <w:bCs/>
                <w:i/>
                <w:iCs/>
                <w:lang w:val="en-US" w:eastAsia="ja-JP"/>
              </w:rPr>
              <w:t xml:space="preserve">Specify a system information indication to indicate whether a RedCap UE can camp on the cell/frequency or not; </w:t>
            </w:r>
            <w:bookmarkStart w:id="3" w:name="_Hlk67650013"/>
            <w:r w:rsidRPr="002904B8">
              <w:rPr>
                <w:rFonts w:eastAsia="SimSun"/>
                <w:bCs/>
                <w:i/>
                <w:iCs/>
                <w:lang w:val="en-US" w:eastAsia="ja-JP"/>
              </w:rPr>
              <w:t>it shall be possible for the indication to be specific to the number of Rx branches of the UE</w:t>
            </w:r>
            <w:bookmarkEnd w:id="2"/>
            <w:bookmarkEnd w:id="3"/>
            <w:r w:rsidRPr="002904B8">
              <w:rPr>
                <w:rFonts w:eastAsia="SimSun"/>
                <w:bCs/>
                <w:i/>
                <w:iCs/>
                <w:lang w:val="en-US" w:eastAsia="ja-JP"/>
              </w:rPr>
              <w:t xml:space="preserve">. [RAN2, RAN1] </w:t>
            </w:r>
          </w:p>
        </w:tc>
      </w:tr>
    </w:tbl>
    <w:p w14:paraId="137535B8" w14:textId="11CF7F62" w:rsidR="00C00F61" w:rsidRDefault="00C00F61" w:rsidP="00C50EBF">
      <w:pPr>
        <w:spacing w:after="160" w:line="259" w:lineRule="auto"/>
        <w:ind w:right="-99"/>
        <w:rPr>
          <w:sz w:val="20"/>
          <w:szCs w:val="20"/>
          <w:lang w:val="en-GB"/>
        </w:rPr>
      </w:pPr>
    </w:p>
    <w:p w14:paraId="6056A09A" w14:textId="15EA6569" w:rsidR="0097749B" w:rsidRDefault="00C03BB6" w:rsidP="00C50EBF">
      <w:pPr>
        <w:spacing w:after="160" w:line="259" w:lineRule="auto"/>
        <w:ind w:right="-99"/>
        <w:rPr>
          <w:sz w:val="20"/>
          <w:szCs w:val="20"/>
          <w:lang w:val="en-GB"/>
        </w:rPr>
      </w:pPr>
      <w:r>
        <w:rPr>
          <w:sz w:val="20"/>
          <w:szCs w:val="20"/>
          <w:lang w:val="en-GB"/>
        </w:rPr>
        <w:t xml:space="preserve">During RAN1 #105-e meeting, the following were agreed </w:t>
      </w:r>
      <w:r w:rsidR="00240315">
        <w:rPr>
          <w:sz w:val="20"/>
          <w:szCs w:val="20"/>
          <w:lang w:val="en-GB"/>
        </w:rPr>
        <w:fldChar w:fldCharType="begin"/>
      </w:r>
      <w:r w:rsidR="00240315">
        <w:rPr>
          <w:sz w:val="20"/>
          <w:szCs w:val="20"/>
          <w:lang w:val="en-GB"/>
        </w:rPr>
        <w:instrText xml:space="preserve"> REF _Ref79183680 \r \h </w:instrText>
      </w:r>
      <w:r w:rsidR="00240315">
        <w:rPr>
          <w:sz w:val="20"/>
          <w:szCs w:val="20"/>
          <w:lang w:val="en-GB"/>
        </w:rPr>
      </w:r>
      <w:r w:rsidR="00240315">
        <w:rPr>
          <w:sz w:val="20"/>
          <w:szCs w:val="20"/>
          <w:lang w:val="en-GB"/>
        </w:rPr>
        <w:fldChar w:fldCharType="separate"/>
      </w:r>
      <w:r w:rsidR="00D243FB">
        <w:rPr>
          <w:sz w:val="20"/>
          <w:szCs w:val="20"/>
          <w:lang w:val="en-GB"/>
        </w:rPr>
        <w:t>[2]</w:t>
      </w:r>
      <w:r w:rsidR="00240315">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240315" w14:paraId="51136FD7" w14:textId="77777777" w:rsidTr="00240315">
        <w:tc>
          <w:tcPr>
            <w:tcW w:w="9350" w:type="dxa"/>
          </w:tcPr>
          <w:p w14:paraId="3E6E9234" w14:textId="77777777" w:rsidR="001228AD" w:rsidRPr="001228AD" w:rsidRDefault="001228AD" w:rsidP="001228AD">
            <w:pPr>
              <w:rPr>
                <w:i/>
                <w:iCs/>
                <w:highlight w:val="darkYellow"/>
              </w:rPr>
            </w:pPr>
            <w:r w:rsidRPr="001228AD">
              <w:rPr>
                <w:i/>
                <w:iCs/>
                <w:highlight w:val="darkYellow"/>
              </w:rPr>
              <w:t>Working assumption:</w:t>
            </w:r>
          </w:p>
          <w:p w14:paraId="32EBA61D" w14:textId="77777777" w:rsidR="001228AD" w:rsidRPr="001228AD" w:rsidRDefault="001228AD" w:rsidP="004A7FC1">
            <w:pPr>
              <w:numPr>
                <w:ilvl w:val="0"/>
                <w:numId w:val="14"/>
              </w:numPr>
              <w:autoSpaceDE/>
              <w:autoSpaceDN/>
              <w:adjustRightInd/>
              <w:snapToGrid/>
              <w:spacing w:after="0" w:line="252" w:lineRule="auto"/>
              <w:rPr>
                <w:rFonts w:eastAsia="Times New Roman"/>
                <w:i/>
                <w:iCs/>
                <w:lang w:eastAsia="ja-JP"/>
              </w:rPr>
            </w:pPr>
            <w:r w:rsidRPr="001228AD">
              <w:rPr>
                <w:rFonts w:eastAsia="Times New Roman"/>
                <w:i/>
                <w:iCs/>
              </w:rPr>
              <w:t>For 4-step RACH, support the early indication of RedCap UEs at least in Msg1.</w:t>
            </w:r>
          </w:p>
          <w:p w14:paraId="15507C7B" w14:textId="77777777" w:rsidR="001228AD" w:rsidRPr="001228AD" w:rsidRDefault="001228AD" w:rsidP="004A7FC1">
            <w:pPr>
              <w:numPr>
                <w:ilvl w:val="1"/>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The early indication in Msg1 can be configured to be enabled/disabled</w:t>
            </w:r>
          </w:p>
          <w:p w14:paraId="4BC43B45"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FFS How to support enable/disable the early indication</w:t>
            </w:r>
          </w:p>
          <w:p w14:paraId="4222B5EF" w14:textId="77777777" w:rsidR="001228AD" w:rsidRPr="001228AD" w:rsidRDefault="001228AD" w:rsidP="004A7FC1">
            <w:pPr>
              <w:numPr>
                <w:ilvl w:val="1"/>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FFS details e.g.:</w:t>
            </w:r>
          </w:p>
          <w:p w14:paraId="48AA72EE"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separate initial UL BWP</w:t>
            </w:r>
          </w:p>
          <w:p w14:paraId="4E07FDE2"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separate PRACH resource</w:t>
            </w:r>
          </w:p>
          <w:p w14:paraId="23A3B6BF"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PRACH preamble partitioning</w:t>
            </w:r>
          </w:p>
          <w:p w14:paraId="5AA68996" w14:textId="77777777" w:rsidR="001228AD" w:rsidRPr="001228AD" w:rsidRDefault="001228AD" w:rsidP="004A7FC1">
            <w:pPr>
              <w:numPr>
                <w:ilvl w:val="1"/>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 xml:space="preserve">FFS the possibility of supporting Msg3 for the early indication </w:t>
            </w:r>
          </w:p>
          <w:p w14:paraId="6714FDE4" w14:textId="77777777" w:rsidR="001228AD" w:rsidRPr="001228AD" w:rsidRDefault="001228AD" w:rsidP="001228AD">
            <w:pPr>
              <w:rPr>
                <w:i/>
                <w:iCs/>
              </w:rPr>
            </w:pPr>
          </w:p>
          <w:p w14:paraId="2B5CFCBB" w14:textId="77777777" w:rsidR="001228AD" w:rsidRPr="001228AD" w:rsidRDefault="001228AD" w:rsidP="001228AD">
            <w:pPr>
              <w:rPr>
                <w:i/>
                <w:iCs/>
                <w:color w:val="FF0000"/>
                <w:u w:val="single"/>
                <w:lang w:eastAsia="ja-JP"/>
              </w:rPr>
            </w:pPr>
            <w:r w:rsidRPr="001228AD">
              <w:rPr>
                <w:i/>
                <w:iCs/>
                <w:highlight w:val="green"/>
                <w:lang w:eastAsia="ja-JP"/>
              </w:rPr>
              <w:t>Agreement</w:t>
            </w:r>
            <w:r w:rsidRPr="001228AD">
              <w:rPr>
                <w:i/>
                <w:iCs/>
                <w:color w:val="FF0000"/>
                <w:u w:val="single"/>
                <w:lang w:eastAsia="ja-JP"/>
              </w:rPr>
              <w:t>: (if the above working assumption is confirmed)</w:t>
            </w:r>
          </w:p>
          <w:p w14:paraId="295850CD" w14:textId="77777777" w:rsidR="001228AD" w:rsidRPr="001228AD" w:rsidRDefault="001228AD" w:rsidP="004A7FC1">
            <w:pPr>
              <w:pStyle w:val="ListParagraph"/>
              <w:numPr>
                <w:ilvl w:val="0"/>
                <w:numId w:val="14"/>
              </w:numPr>
              <w:autoSpaceDE/>
              <w:autoSpaceDN/>
              <w:adjustRightInd/>
              <w:snapToGrid/>
              <w:spacing w:after="180" w:line="252" w:lineRule="auto"/>
              <w:rPr>
                <w:rFonts w:cs="Times"/>
                <w:i/>
                <w:iCs/>
                <w:lang w:eastAsia="ja-JP"/>
              </w:rPr>
            </w:pPr>
            <w:r w:rsidRPr="001228AD">
              <w:rPr>
                <w:i/>
                <w:iCs/>
              </w:rPr>
              <w:t>Early indication</w:t>
            </w:r>
            <w:r w:rsidRPr="001228AD">
              <w:rPr>
                <w:rFonts w:eastAsia="Times New Roman"/>
                <w:i/>
                <w:iCs/>
              </w:rPr>
              <w:t xml:space="preserve"> of RedCap UEs</w:t>
            </w:r>
            <w:r w:rsidRPr="001228AD">
              <w:rPr>
                <w:i/>
                <w:iCs/>
              </w:rPr>
              <w:t xml:space="preserve"> in Msg1 can be enabled/disabled via SIB</w:t>
            </w:r>
          </w:p>
          <w:p w14:paraId="3C208B29" w14:textId="77777777" w:rsidR="001228AD" w:rsidRPr="001228AD" w:rsidRDefault="001228AD" w:rsidP="001228AD">
            <w:pPr>
              <w:pStyle w:val="ListParagraph"/>
              <w:spacing w:after="180" w:line="252" w:lineRule="auto"/>
              <w:ind w:left="0"/>
              <w:rPr>
                <w:rFonts w:cs="Times"/>
                <w:i/>
                <w:iCs/>
                <w:sz w:val="32"/>
                <w:szCs w:val="32"/>
                <w:lang w:eastAsia="ja-JP"/>
              </w:rPr>
            </w:pPr>
          </w:p>
          <w:p w14:paraId="478770B2" w14:textId="77777777" w:rsidR="001228AD" w:rsidRPr="001228AD" w:rsidRDefault="001228AD" w:rsidP="001228AD">
            <w:pPr>
              <w:pStyle w:val="ListParagraph"/>
              <w:spacing w:after="180" w:line="252" w:lineRule="auto"/>
              <w:ind w:left="0"/>
              <w:rPr>
                <w:rFonts w:cs="Times"/>
                <w:i/>
                <w:iCs/>
                <w:lang w:eastAsia="ja-JP"/>
              </w:rPr>
            </w:pPr>
            <w:r w:rsidRPr="001228AD">
              <w:rPr>
                <w:rFonts w:cs="Times"/>
                <w:i/>
                <w:iCs/>
                <w:lang w:eastAsia="ja-JP"/>
              </w:rPr>
              <w:t>Send an LS to RAN2 informing them the above working assumption and the agreement for early indication, possibly also RAN2-related agreements – Shinya (DCM)</w:t>
            </w:r>
          </w:p>
          <w:p w14:paraId="31FB3D79" w14:textId="7FBA1C2B" w:rsidR="001228AD" w:rsidRPr="001228AD" w:rsidRDefault="006925C2" w:rsidP="001228AD">
            <w:pPr>
              <w:rPr>
                <w:i/>
                <w:iCs/>
              </w:rPr>
            </w:pPr>
            <w:hyperlink r:id="rId11" w:history="1">
              <w:r w:rsidR="001228AD" w:rsidRPr="001228AD">
                <w:rPr>
                  <w:rStyle w:val="Hyperlink"/>
                  <w:b/>
                  <w:bCs/>
                  <w:i/>
                  <w:iCs/>
                </w:rPr>
                <w:t>R1-2106216</w:t>
              </w:r>
            </w:hyperlink>
            <w:r w:rsidR="001228AD" w:rsidRPr="001228AD">
              <w:rPr>
                <w:i/>
                <w:iCs/>
              </w:rPr>
              <w:t>          [Draft] LS on RAN1 agreements on RAN2-led features for RedCap NTT DOCOMO</w:t>
            </w:r>
          </w:p>
          <w:p w14:paraId="0E721883" w14:textId="21D79403" w:rsidR="001228AD" w:rsidRPr="001228AD" w:rsidRDefault="001228AD" w:rsidP="001228AD">
            <w:pPr>
              <w:pStyle w:val="ListParagraph"/>
              <w:spacing w:after="180" w:line="252" w:lineRule="auto"/>
              <w:ind w:left="0"/>
              <w:rPr>
                <w:rFonts w:cs="Times"/>
                <w:i/>
                <w:iCs/>
                <w:lang w:eastAsia="ja-JP"/>
              </w:rPr>
            </w:pPr>
            <w:r w:rsidRPr="001228AD">
              <w:rPr>
                <w:rFonts w:cs="Times"/>
                <w:i/>
                <w:iCs/>
                <w:lang w:eastAsia="ja-JP"/>
              </w:rPr>
              <w:t xml:space="preserve">Which is </w:t>
            </w:r>
            <w:r w:rsidRPr="001228AD">
              <w:rPr>
                <w:rFonts w:cs="Times"/>
                <w:i/>
                <w:iCs/>
                <w:highlight w:val="green"/>
                <w:lang w:eastAsia="ja-JP"/>
              </w:rPr>
              <w:t>approved</w:t>
            </w:r>
            <w:r w:rsidRPr="001228AD">
              <w:rPr>
                <w:rFonts w:cs="Times"/>
                <w:i/>
                <w:iCs/>
                <w:lang w:eastAsia="ja-JP"/>
              </w:rPr>
              <w:t xml:space="preserve">, with final LS in </w:t>
            </w:r>
            <w:hyperlink r:id="rId12" w:history="1">
              <w:r w:rsidRPr="001228AD">
                <w:rPr>
                  <w:rStyle w:val="Hyperlink"/>
                  <w:rFonts w:cs="Times"/>
                  <w:i/>
                  <w:iCs/>
                  <w:highlight w:val="green"/>
                  <w:lang w:eastAsia="ja-JP"/>
                </w:rPr>
                <w:t>R1-2106329</w:t>
              </w:r>
            </w:hyperlink>
            <w:r w:rsidRPr="001228AD">
              <w:rPr>
                <w:rFonts w:cs="Times"/>
                <w:i/>
                <w:iCs/>
                <w:highlight w:val="green"/>
                <w:lang w:eastAsia="ja-JP"/>
              </w:rPr>
              <w:t>.</w:t>
            </w:r>
          </w:p>
          <w:p w14:paraId="4A230CFE" w14:textId="77777777" w:rsidR="001228AD" w:rsidRPr="001228AD" w:rsidRDefault="001228AD" w:rsidP="001228AD">
            <w:pPr>
              <w:pStyle w:val="ListParagraph"/>
              <w:spacing w:after="180" w:line="252" w:lineRule="auto"/>
              <w:ind w:left="0"/>
              <w:rPr>
                <w:rFonts w:cs="Times"/>
                <w:i/>
                <w:iCs/>
                <w:sz w:val="32"/>
                <w:szCs w:val="32"/>
                <w:lang w:eastAsia="ja-JP"/>
              </w:rPr>
            </w:pPr>
          </w:p>
          <w:p w14:paraId="3DB636FA" w14:textId="77777777" w:rsidR="001228AD" w:rsidRPr="001228AD" w:rsidRDefault="001228AD" w:rsidP="001228AD">
            <w:pPr>
              <w:rPr>
                <w:b/>
                <w:bCs/>
                <w:i/>
                <w:iCs/>
                <w:highlight w:val="darkYellow"/>
                <w:lang w:eastAsia="ja-JP"/>
              </w:rPr>
            </w:pPr>
            <w:r w:rsidRPr="001228AD">
              <w:rPr>
                <w:b/>
                <w:bCs/>
                <w:i/>
                <w:iCs/>
                <w:highlight w:val="darkYellow"/>
                <w:lang w:eastAsia="ja-JP"/>
              </w:rPr>
              <w:t>Working assumption:</w:t>
            </w:r>
          </w:p>
          <w:p w14:paraId="1267F255" w14:textId="77777777" w:rsidR="001228AD" w:rsidRPr="001228AD" w:rsidRDefault="001228AD" w:rsidP="004A7FC1">
            <w:pPr>
              <w:pStyle w:val="ListParagraph"/>
              <w:numPr>
                <w:ilvl w:val="0"/>
                <w:numId w:val="14"/>
              </w:numPr>
              <w:autoSpaceDE/>
              <w:autoSpaceDN/>
              <w:adjustRightInd/>
              <w:snapToGrid/>
              <w:spacing w:after="180" w:line="252" w:lineRule="auto"/>
              <w:rPr>
                <w:i/>
                <w:iCs/>
              </w:rPr>
            </w:pPr>
            <w:r w:rsidRPr="001228AD">
              <w:rPr>
                <w:i/>
                <w:iCs/>
              </w:rPr>
              <w:t>RedCap UE type is defined based on one of the following options</w:t>
            </w:r>
          </w:p>
          <w:p w14:paraId="38C874BB" w14:textId="77777777" w:rsidR="001228AD" w:rsidRPr="001228AD" w:rsidRDefault="001228AD" w:rsidP="004A7FC1">
            <w:pPr>
              <w:pStyle w:val="ListParagraph"/>
              <w:numPr>
                <w:ilvl w:val="1"/>
                <w:numId w:val="14"/>
              </w:numPr>
              <w:autoSpaceDE/>
              <w:autoSpaceDN/>
              <w:adjustRightInd/>
              <w:snapToGrid/>
              <w:spacing w:after="180" w:line="252" w:lineRule="auto"/>
              <w:rPr>
                <w:i/>
                <w:iCs/>
              </w:rPr>
            </w:pPr>
            <w:r w:rsidRPr="001228AD">
              <w:rPr>
                <w:i/>
                <w:iCs/>
              </w:rPr>
              <w:t>Option 2: Only include the reduced capabilities that the network needs to know during initial access, if any.</w:t>
            </w:r>
          </w:p>
          <w:p w14:paraId="7D32F934" w14:textId="77777777" w:rsidR="001228AD" w:rsidRPr="001228AD" w:rsidRDefault="001228AD" w:rsidP="004A7FC1">
            <w:pPr>
              <w:pStyle w:val="ListParagraph"/>
              <w:numPr>
                <w:ilvl w:val="1"/>
                <w:numId w:val="14"/>
              </w:numPr>
              <w:autoSpaceDE/>
              <w:autoSpaceDN/>
              <w:adjustRightInd/>
              <w:snapToGrid/>
              <w:spacing w:after="180" w:line="252" w:lineRule="auto"/>
              <w:rPr>
                <w:rFonts w:ascii="Segoe UI" w:hAnsi="Segoe UI" w:cs="Segoe UI"/>
                <w:i/>
                <w:iCs/>
                <w:lang w:eastAsia="ja-JP"/>
              </w:rPr>
            </w:pPr>
            <w:r w:rsidRPr="001228AD">
              <w:rPr>
                <w:i/>
                <w:iCs/>
              </w:rPr>
              <w:t xml:space="preserve">Option 4: The corresponding minimum set of the reduced capabilities that one RedCap UE type shall mandatorily support </w:t>
            </w:r>
          </w:p>
          <w:p w14:paraId="278F46D7" w14:textId="77777777" w:rsidR="001228AD" w:rsidRPr="001228AD" w:rsidRDefault="001228AD" w:rsidP="004A7FC1">
            <w:pPr>
              <w:pStyle w:val="ListParagraph"/>
              <w:numPr>
                <w:ilvl w:val="1"/>
                <w:numId w:val="14"/>
              </w:numPr>
              <w:autoSpaceDE/>
              <w:autoSpaceDN/>
              <w:adjustRightInd/>
              <w:snapToGrid/>
              <w:spacing w:after="180" w:line="252" w:lineRule="auto"/>
              <w:rPr>
                <w:rFonts w:ascii="Segoe UI" w:hAnsi="Segoe UI" w:cs="Segoe UI"/>
                <w:i/>
                <w:iCs/>
                <w:lang w:eastAsia="ja-JP"/>
              </w:rPr>
            </w:pPr>
            <w:r w:rsidRPr="001228AD">
              <w:rPr>
                <w:i/>
                <w:iCs/>
                <w:lang w:eastAsia="ja-JP"/>
              </w:rPr>
              <w:t xml:space="preserve">FFS: details of the set of </w:t>
            </w:r>
            <w:r w:rsidRPr="001228AD">
              <w:rPr>
                <w:i/>
                <w:iCs/>
              </w:rPr>
              <w:t xml:space="preserve">reduced </w:t>
            </w:r>
            <w:r w:rsidRPr="001228AD">
              <w:rPr>
                <w:i/>
                <w:iCs/>
                <w:lang w:eastAsia="ja-JP"/>
              </w:rPr>
              <w:t>capabilities</w:t>
            </w:r>
          </w:p>
          <w:p w14:paraId="3E9D5ED4" w14:textId="77777777" w:rsidR="001228AD" w:rsidRPr="001228AD" w:rsidRDefault="001228AD" w:rsidP="001228AD">
            <w:pPr>
              <w:rPr>
                <w:b/>
                <w:bCs/>
                <w:i/>
                <w:iCs/>
                <w:u w:val="single"/>
                <w:lang w:eastAsia="ja-JP"/>
              </w:rPr>
            </w:pPr>
            <w:r w:rsidRPr="001228AD">
              <w:rPr>
                <w:b/>
                <w:bCs/>
                <w:i/>
                <w:iCs/>
                <w:u w:val="single"/>
                <w:lang w:eastAsia="ja-JP"/>
              </w:rPr>
              <w:t>Conclusion:</w:t>
            </w:r>
          </w:p>
          <w:p w14:paraId="364BB1C0" w14:textId="77777777" w:rsidR="001228AD" w:rsidRPr="001228AD" w:rsidRDefault="001228AD" w:rsidP="004A7FC1">
            <w:pPr>
              <w:pStyle w:val="ListParagraph"/>
              <w:numPr>
                <w:ilvl w:val="0"/>
                <w:numId w:val="15"/>
              </w:numPr>
              <w:autoSpaceDE/>
              <w:autoSpaceDN/>
              <w:adjustRightInd/>
              <w:snapToGrid/>
              <w:spacing w:after="180" w:line="252" w:lineRule="auto"/>
              <w:jc w:val="left"/>
              <w:rPr>
                <w:rFonts w:ascii="Segoe UI" w:hAnsi="Segoe UI" w:cs="Segoe UI"/>
                <w:i/>
                <w:iCs/>
                <w:lang w:eastAsia="ja-JP"/>
              </w:rPr>
            </w:pPr>
            <w:r w:rsidRPr="001228AD">
              <w:rPr>
                <w:i/>
                <w:iCs/>
              </w:rPr>
              <w:t>RAN1 postpones the discussion on constraining of reduced capabilities, and if deemed necessary, RAN1 can come back</w:t>
            </w:r>
          </w:p>
          <w:p w14:paraId="10EED836" w14:textId="77777777" w:rsidR="001228AD" w:rsidRPr="001228AD" w:rsidRDefault="001228AD" w:rsidP="001228AD">
            <w:pPr>
              <w:rPr>
                <w:i/>
                <w:iCs/>
                <w:highlight w:val="green"/>
                <w:lang w:eastAsia="ja-JP"/>
              </w:rPr>
            </w:pPr>
            <w:r w:rsidRPr="001228AD">
              <w:rPr>
                <w:i/>
                <w:iCs/>
                <w:highlight w:val="green"/>
                <w:lang w:eastAsia="ja-JP"/>
              </w:rPr>
              <w:t>Agreement:</w:t>
            </w:r>
          </w:p>
          <w:p w14:paraId="35E951B4" w14:textId="77777777" w:rsidR="001228AD" w:rsidRPr="001228AD" w:rsidRDefault="001228AD" w:rsidP="004A7FC1">
            <w:pPr>
              <w:pStyle w:val="ListParagraph"/>
              <w:numPr>
                <w:ilvl w:val="0"/>
                <w:numId w:val="14"/>
              </w:numPr>
              <w:autoSpaceDE/>
              <w:autoSpaceDN/>
              <w:adjustRightInd/>
              <w:snapToGrid/>
              <w:spacing w:after="180" w:line="252" w:lineRule="auto"/>
              <w:rPr>
                <w:rFonts w:cs="Times"/>
                <w:i/>
                <w:iCs/>
                <w:lang w:eastAsia="ja-JP"/>
              </w:rPr>
            </w:pPr>
            <w:r w:rsidRPr="001228AD">
              <w:rPr>
                <w:i/>
                <w:iCs/>
              </w:rPr>
              <w:t>Support 2-step RACH for RedCap UEs as an optional feature</w:t>
            </w:r>
          </w:p>
          <w:p w14:paraId="52F0482C" w14:textId="77777777" w:rsidR="001228AD" w:rsidRPr="001228AD" w:rsidRDefault="001228AD" w:rsidP="004A7FC1">
            <w:pPr>
              <w:pStyle w:val="ListParagraph"/>
              <w:numPr>
                <w:ilvl w:val="1"/>
                <w:numId w:val="14"/>
              </w:numPr>
              <w:autoSpaceDE/>
              <w:autoSpaceDN/>
              <w:adjustRightInd/>
              <w:snapToGrid/>
              <w:spacing w:after="180" w:line="252" w:lineRule="auto"/>
              <w:rPr>
                <w:i/>
                <w:iCs/>
                <w:lang w:eastAsia="ja-JP"/>
              </w:rPr>
            </w:pPr>
            <w:r w:rsidRPr="001228AD">
              <w:rPr>
                <w:i/>
                <w:iCs/>
              </w:rPr>
              <w:t>FFS details of early indication in MsgA, e.g.:</w:t>
            </w:r>
          </w:p>
          <w:p w14:paraId="670D9B65" w14:textId="77777777" w:rsidR="001228AD" w:rsidRPr="001228AD" w:rsidRDefault="001228AD" w:rsidP="004A7FC1">
            <w:pPr>
              <w:pStyle w:val="ListParagraph"/>
              <w:numPr>
                <w:ilvl w:val="2"/>
                <w:numId w:val="14"/>
              </w:numPr>
              <w:autoSpaceDE/>
              <w:autoSpaceDN/>
              <w:adjustRightInd/>
              <w:snapToGrid/>
              <w:spacing w:after="180" w:line="252" w:lineRule="auto"/>
              <w:rPr>
                <w:i/>
                <w:iCs/>
                <w:lang w:eastAsia="ja-JP"/>
              </w:rPr>
            </w:pPr>
            <w:r w:rsidRPr="001228AD">
              <w:rPr>
                <w:i/>
                <w:iCs/>
                <w:lang w:eastAsia="ja-JP"/>
              </w:rPr>
              <w:t>Separation of 2-step RACH resources or MsgA preambles</w:t>
            </w:r>
          </w:p>
          <w:p w14:paraId="100F629D" w14:textId="77777777" w:rsidR="001228AD" w:rsidRPr="001228AD" w:rsidRDefault="001228AD" w:rsidP="004A7FC1">
            <w:pPr>
              <w:pStyle w:val="ListParagraph"/>
              <w:numPr>
                <w:ilvl w:val="2"/>
                <w:numId w:val="14"/>
              </w:numPr>
              <w:autoSpaceDE/>
              <w:autoSpaceDN/>
              <w:adjustRightInd/>
              <w:snapToGrid/>
              <w:spacing w:after="180" w:line="252" w:lineRule="auto"/>
              <w:rPr>
                <w:i/>
                <w:iCs/>
                <w:lang w:eastAsia="ja-JP"/>
              </w:rPr>
            </w:pPr>
            <w:r w:rsidRPr="001228AD">
              <w:rPr>
                <w:i/>
                <w:iCs/>
                <w:lang w:eastAsia="ja-JP"/>
              </w:rPr>
              <w:t>Separation of initial UL BWP</w:t>
            </w:r>
          </w:p>
          <w:p w14:paraId="3946CA3F" w14:textId="77777777" w:rsidR="001228AD" w:rsidRPr="001228AD" w:rsidRDefault="001228AD" w:rsidP="004A7FC1">
            <w:pPr>
              <w:pStyle w:val="ListParagraph"/>
              <w:numPr>
                <w:ilvl w:val="2"/>
                <w:numId w:val="14"/>
              </w:numPr>
              <w:autoSpaceDE/>
              <w:autoSpaceDN/>
              <w:adjustRightInd/>
              <w:snapToGrid/>
              <w:spacing w:after="180" w:line="252" w:lineRule="auto"/>
              <w:rPr>
                <w:rFonts w:ascii="Segoe UI" w:hAnsi="Segoe UI" w:cs="Segoe UI"/>
                <w:i/>
                <w:iCs/>
                <w:lang w:eastAsia="ja-JP"/>
              </w:rPr>
            </w:pPr>
            <w:r w:rsidRPr="001228AD">
              <w:rPr>
                <w:i/>
                <w:iCs/>
                <w:lang w:eastAsia="ja-JP"/>
              </w:rPr>
              <w:t>Using a new indication in MsgA PUSCH part</w:t>
            </w:r>
          </w:p>
          <w:p w14:paraId="19118B23" w14:textId="1464FB9E" w:rsidR="00240315" w:rsidRPr="001228AD" w:rsidRDefault="001228AD" w:rsidP="004A7FC1">
            <w:pPr>
              <w:pStyle w:val="ListParagraph"/>
              <w:numPr>
                <w:ilvl w:val="1"/>
                <w:numId w:val="14"/>
              </w:numPr>
              <w:autoSpaceDE/>
              <w:autoSpaceDN/>
              <w:adjustRightInd/>
              <w:snapToGrid/>
              <w:spacing w:after="180" w:line="252" w:lineRule="auto"/>
              <w:rPr>
                <w:rFonts w:ascii="Segoe UI" w:hAnsi="Segoe UI" w:cs="Segoe UI"/>
                <w:lang w:eastAsia="ja-JP"/>
              </w:rPr>
            </w:pPr>
            <w:r w:rsidRPr="001228AD">
              <w:rPr>
                <w:i/>
                <w:iCs/>
                <w:lang w:eastAsia="ja-JP"/>
              </w:rPr>
              <w:t>Note: Discussion on 4-step RACH for early indication should be prioritised</w:t>
            </w:r>
          </w:p>
        </w:tc>
      </w:tr>
    </w:tbl>
    <w:p w14:paraId="05224F30" w14:textId="12297CBD" w:rsidR="00240315" w:rsidRDefault="00240315" w:rsidP="00C50EBF">
      <w:pPr>
        <w:spacing w:after="160" w:line="259" w:lineRule="auto"/>
        <w:ind w:right="-99"/>
        <w:rPr>
          <w:sz w:val="20"/>
          <w:szCs w:val="20"/>
          <w:lang w:val="en-GB"/>
        </w:rPr>
      </w:pPr>
    </w:p>
    <w:p w14:paraId="5CA306F8" w14:textId="490ECB20" w:rsidR="009E08CA" w:rsidRDefault="009E08CA" w:rsidP="00C50EBF">
      <w:pPr>
        <w:spacing w:after="160" w:line="259" w:lineRule="auto"/>
        <w:ind w:right="-99"/>
        <w:rPr>
          <w:sz w:val="20"/>
          <w:szCs w:val="20"/>
          <w:lang w:val="en-GB"/>
        </w:rPr>
      </w:pPr>
      <w:r>
        <w:rPr>
          <w:sz w:val="20"/>
          <w:szCs w:val="20"/>
          <w:lang w:val="en-GB"/>
        </w:rPr>
        <w:t xml:space="preserve">The following decisions were made during RAN1 #106-E meeting </w:t>
      </w:r>
      <w:r w:rsidR="00A63E66">
        <w:rPr>
          <w:sz w:val="20"/>
          <w:szCs w:val="20"/>
          <w:lang w:val="en-GB"/>
        </w:rPr>
        <w:fldChar w:fldCharType="begin"/>
      </w:r>
      <w:r w:rsidR="00A63E66">
        <w:rPr>
          <w:sz w:val="20"/>
          <w:szCs w:val="20"/>
          <w:lang w:val="en-GB"/>
        </w:rPr>
        <w:instrText xml:space="preserve"> REF _Ref84002819 \r \h </w:instrText>
      </w:r>
      <w:r w:rsidR="00A63E66">
        <w:rPr>
          <w:sz w:val="20"/>
          <w:szCs w:val="20"/>
          <w:lang w:val="en-GB"/>
        </w:rPr>
      </w:r>
      <w:r w:rsidR="00A63E66">
        <w:rPr>
          <w:sz w:val="20"/>
          <w:szCs w:val="20"/>
          <w:lang w:val="en-GB"/>
        </w:rPr>
        <w:fldChar w:fldCharType="separate"/>
      </w:r>
      <w:r w:rsidR="00D243FB">
        <w:rPr>
          <w:sz w:val="20"/>
          <w:szCs w:val="20"/>
          <w:lang w:val="en-GB"/>
        </w:rPr>
        <w:t>[3]</w:t>
      </w:r>
      <w:r w:rsidR="00A63E66">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985BF8" w14:paraId="682C75AE" w14:textId="77777777" w:rsidTr="00985BF8">
        <w:tc>
          <w:tcPr>
            <w:tcW w:w="9350" w:type="dxa"/>
          </w:tcPr>
          <w:p w14:paraId="0CAB7F23" w14:textId="77777777" w:rsidR="00985BF8" w:rsidRPr="00985BF8" w:rsidRDefault="00985BF8" w:rsidP="00985BF8">
            <w:pPr>
              <w:rPr>
                <w:b/>
                <w:i/>
                <w:iCs/>
                <w:highlight w:val="green"/>
              </w:rPr>
            </w:pPr>
            <w:r w:rsidRPr="00985BF8">
              <w:rPr>
                <w:b/>
                <w:i/>
                <w:iCs/>
                <w:highlight w:val="green"/>
              </w:rPr>
              <w:t>Agreement</w:t>
            </w:r>
          </w:p>
          <w:p w14:paraId="2A391CE9" w14:textId="77777777" w:rsidR="00985BF8" w:rsidRPr="00985BF8" w:rsidRDefault="00985BF8" w:rsidP="00985BF8">
            <w:pPr>
              <w:spacing w:line="252" w:lineRule="auto"/>
              <w:rPr>
                <w:rFonts w:eastAsia="Times New Roman"/>
                <w:i/>
                <w:iCs/>
              </w:rPr>
            </w:pPr>
            <w:r w:rsidRPr="00985BF8">
              <w:rPr>
                <w:bCs/>
                <w:i/>
                <w:iCs/>
                <w:szCs w:val="22"/>
              </w:rPr>
              <w:t>Confirm the following working assumption with the modifications in red:</w:t>
            </w:r>
          </w:p>
          <w:p w14:paraId="6C16DD26" w14:textId="77777777" w:rsidR="00985BF8" w:rsidRPr="00985BF8" w:rsidRDefault="00985BF8" w:rsidP="00985BF8">
            <w:pPr>
              <w:numPr>
                <w:ilvl w:val="0"/>
                <w:numId w:val="14"/>
              </w:numPr>
              <w:autoSpaceDE/>
              <w:autoSpaceDN/>
              <w:adjustRightInd/>
              <w:snapToGrid/>
              <w:spacing w:after="0" w:line="252" w:lineRule="auto"/>
              <w:rPr>
                <w:rFonts w:eastAsia="Times New Roman"/>
                <w:i/>
                <w:iCs/>
              </w:rPr>
            </w:pPr>
            <w:r w:rsidRPr="00985BF8">
              <w:rPr>
                <w:rFonts w:eastAsia="Times New Roman"/>
                <w:i/>
                <w:iCs/>
              </w:rPr>
              <w:t>For 4-step RACH, support the early indication of RedCap UEs at least in Msg1.</w:t>
            </w:r>
          </w:p>
          <w:p w14:paraId="442EF816" w14:textId="77777777" w:rsidR="00985BF8" w:rsidRPr="00985BF8" w:rsidRDefault="00985BF8" w:rsidP="00985BF8">
            <w:pPr>
              <w:numPr>
                <w:ilvl w:val="1"/>
                <w:numId w:val="14"/>
              </w:numPr>
              <w:autoSpaceDE/>
              <w:autoSpaceDN/>
              <w:adjustRightInd/>
              <w:snapToGrid/>
              <w:spacing w:after="0" w:line="252" w:lineRule="auto"/>
              <w:rPr>
                <w:rFonts w:eastAsia="Times New Roman"/>
                <w:i/>
                <w:iCs/>
              </w:rPr>
            </w:pPr>
            <w:r w:rsidRPr="00985BF8">
              <w:rPr>
                <w:rFonts w:eastAsia="Times New Roman"/>
                <w:i/>
                <w:iCs/>
              </w:rPr>
              <w:t>The early indication in Msg1 can be configured to be enabled/disabled</w:t>
            </w:r>
            <w:r w:rsidRPr="00985BF8">
              <w:rPr>
                <w:rFonts w:eastAsia="Times New Roman"/>
                <w:i/>
                <w:iCs/>
                <w:color w:val="FF0000"/>
                <w:u w:val="single"/>
              </w:rPr>
              <w:t xml:space="preserve"> via SIB</w:t>
            </w:r>
          </w:p>
          <w:p w14:paraId="58F03271" w14:textId="77777777" w:rsidR="00985BF8" w:rsidRPr="00985BF8" w:rsidRDefault="00985BF8" w:rsidP="00985BF8">
            <w:pPr>
              <w:numPr>
                <w:ilvl w:val="2"/>
                <w:numId w:val="14"/>
              </w:numPr>
              <w:autoSpaceDE/>
              <w:autoSpaceDN/>
              <w:adjustRightInd/>
              <w:snapToGrid/>
              <w:spacing w:after="0" w:line="252" w:lineRule="auto"/>
              <w:rPr>
                <w:rFonts w:eastAsia="Times New Roman"/>
                <w:i/>
                <w:iCs/>
                <w:strike/>
              </w:rPr>
            </w:pPr>
            <w:r w:rsidRPr="00985BF8">
              <w:rPr>
                <w:rFonts w:eastAsia="Times New Roman"/>
                <w:i/>
                <w:iCs/>
                <w:strike/>
                <w:color w:val="FF0000"/>
              </w:rPr>
              <w:t>FFS how to support enable/disable the early indication</w:t>
            </w:r>
          </w:p>
          <w:p w14:paraId="11CBF9B6" w14:textId="77777777" w:rsidR="00985BF8" w:rsidRPr="00985BF8" w:rsidRDefault="00985BF8" w:rsidP="00985BF8">
            <w:pPr>
              <w:numPr>
                <w:ilvl w:val="1"/>
                <w:numId w:val="14"/>
              </w:numPr>
              <w:autoSpaceDE/>
              <w:autoSpaceDN/>
              <w:adjustRightInd/>
              <w:snapToGrid/>
              <w:spacing w:after="0" w:line="252" w:lineRule="auto"/>
              <w:rPr>
                <w:rFonts w:eastAsia="Times New Roman"/>
                <w:i/>
                <w:iCs/>
              </w:rPr>
            </w:pPr>
            <w:r w:rsidRPr="00985BF8">
              <w:rPr>
                <w:rFonts w:eastAsia="Times New Roman"/>
                <w:i/>
                <w:iCs/>
                <w:strike/>
                <w:color w:val="FF0000"/>
              </w:rPr>
              <w:t>FFS details e.g.:</w:t>
            </w:r>
            <w:r w:rsidRPr="00985BF8">
              <w:rPr>
                <w:rFonts w:eastAsia="Times New Roman"/>
                <w:i/>
                <w:iCs/>
                <w:strike/>
              </w:rPr>
              <w:t xml:space="preserve"> </w:t>
            </w:r>
            <w:r w:rsidRPr="00985BF8">
              <w:rPr>
                <w:rFonts w:eastAsia="Times New Roman"/>
                <w:i/>
                <w:iCs/>
                <w:color w:val="FF0000"/>
                <w:u w:val="single"/>
              </w:rPr>
              <w:t xml:space="preserve">From RAN1 perspective, the following methods can be used for early indication both for shared initial UL BWP and </w:t>
            </w:r>
            <w:r w:rsidRPr="00985BF8">
              <w:rPr>
                <w:rFonts w:eastAsia="Times New Roman"/>
                <w:i/>
                <w:iCs/>
              </w:rPr>
              <w:t xml:space="preserve">separate initial UL BWP </w:t>
            </w:r>
            <w:r w:rsidRPr="00985BF8">
              <w:rPr>
                <w:rFonts w:eastAsia="Times New Roman"/>
                <w:i/>
                <w:iCs/>
                <w:color w:val="FF0000"/>
                <w:u w:val="single"/>
              </w:rPr>
              <w:t>(if supported)</w:t>
            </w:r>
          </w:p>
          <w:p w14:paraId="59377ABB" w14:textId="77777777" w:rsidR="00985BF8" w:rsidRPr="00985BF8" w:rsidRDefault="00985BF8" w:rsidP="00985BF8">
            <w:pPr>
              <w:numPr>
                <w:ilvl w:val="2"/>
                <w:numId w:val="14"/>
              </w:numPr>
              <w:autoSpaceDE/>
              <w:autoSpaceDN/>
              <w:adjustRightInd/>
              <w:snapToGrid/>
              <w:spacing w:after="0" w:line="252" w:lineRule="auto"/>
              <w:rPr>
                <w:rFonts w:eastAsia="Times New Roman"/>
                <w:i/>
                <w:iCs/>
              </w:rPr>
            </w:pPr>
            <w:r w:rsidRPr="00985BF8">
              <w:rPr>
                <w:rFonts w:eastAsia="Times New Roman"/>
                <w:i/>
                <w:iCs/>
              </w:rPr>
              <w:t>separate PRACH resource</w:t>
            </w:r>
          </w:p>
          <w:p w14:paraId="406C39F1" w14:textId="77777777" w:rsidR="00985BF8" w:rsidRPr="00985BF8" w:rsidRDefault="00985BF8" w:rsidP="00985BF8">
            <w:pPr>
              <w:numPr>
                <w:ilvl w:val="2"/>
                <w:numId w:val="14"/>
              </w:numPr>
              <w:autoSpaceDE/>
              <w:autoSpaceDN/>
              <w:adjustRightInd/>
              <w:snapToGrid/>
              <w:spacing w:after="0" w:line="252" w:lineRule="auto"/>
              <w:rPr>
                <w:rFonts w:eastAsia="Times New Roman"/>
                <w:i/>
                <w:iCs/>
              </w:rPr>
            </w:pPr>
            <w:r w:rsidRPr="00985BF8">
              <w:rPr>
                <w:rFonts w:eastAsia="Times New Roman"/>
                <w:i/>
                <w:iCs/>
              </w:rPr>
              <w:t>PRACH preamble partitioning</w:t>
            </w:r>
          </w:p>
          <w:p w14:paraId="12F79C82" w14:textId="77777777" w:rsidR="00985BF8" w:rsidRPr="00985BF8" w:rsidRDefault="00985BF8" w:rsidP="00985BF8">
            <w:pPr>
              <w:numPr>
                <w:ilvl w:val="2"/>
                <w:numId w:val="14"/>
              </w:numPr>
              <w:autoSpaceDE/>
              <w:autoSpaceDN/>
              <w:adjustRightInd/>
              <w:snapToGrid/>
              <w:spacing w:after="0" w:line="252" w:lineRule="auto"/>
              <w:rPr>
                <w:rFonts w:eastAsia="Times New Roman"/>
                <w:i/>
                <w:iCs/>
                <w:strike/>
                <w:color w:val="FF0000"/>
                <w:u w:val="single"/>
              </w:rPr>
            </w:pPr>
            <w:r w:rsidRPr="00985BF8">
              <w:rPr>
                <w:rFonts w:eastAsia="Yu Mincho" w:hint="eastAsia"/>
                <w:i/>
                <w:iCs/>
                <w:strike/>
                <w:color w:val="FF0000"/>
                <w:u w:val="single"/>
                <w:lang w:eastAsia="ja-JP"/>
              </w:rPr>
              <w:t>F</w:t>
            </w:r>
            <w:r w:rsidRPr="00985BF8">
              <w:rPr>
                <w:rFonts w:eastAsia="Yu Mincho"/>
                <w:i/>
                <w:iCs/>
                <w:strike/>
                <w:color w:val="FF0000"/>
                <w:u w:val="single"/>
                <w:lang w:eastAsia="ja-JP"/>
              </w:rPr>
              <w:t>FS: whether/how to address RA-RNTI overlapping issue</w:t>
            </w:r>
          </w:p>
          <w:p w14:paraId="403BE56B" w14:textId="77777777" w:rsidR="00985BF8" w:rsidRPr="00985BF8" w:rsidRDefault="00985BF8" w:rsidP="00985BF8">
            <w:pPr>
              <w:numPr>
                <w:ilvl w:val="1"/>
                <w:numId w:val="14"/>
              </w:numPr>
              <w:autoSpaceDE/>
              <w:autoSpaceDN/>
              <w:adjustRightInd/>
              <w:snapToGrid/>
              <w:spacing w:after="0" w:line="252" w:lineRule="auto"/>
              <w:rPr>
                <w:rFonts w:eastAsia="Times New Roman"/>
                <w:i/>
                <w:iCs/>
                <w:strike/>
                <w:color w:val="FF0000"/>
              </w:rPr>
            </w:pPr>
            <w:r w:rsidRPr="00985BF8">
              <w:rPr>
                <w:rFonts w:eastAsia="Times New Roman"/>
                <w:i/>
                <w:iCs/>
                <w:strike/>
                <w:color w:val="FF0000"/>
              </w:rPr>
              <w:t xml:space="preserve">FFS the possibility of supporting Msg3 for the early indication </w:t>
            </w:r>
          </w:p>
          <w:p w14:paraId="54DD0A91" w14:textId="77777777" w:rsidR="00985BF8" w:rsidRPr="00985BF8" w:rsidRDefault="00985BF8" w:rsidP="00985BF8">
            <w:pPr>
              <w:rPr>
                <w:bCs/>
                <w:i/>
                <w:iCs/>
                <w:szCs w:val="22"/>
              </w:rPr>
            </w:pPr>
            <w:r w:rsidRPr="00985BF8">
              <w:rPr>
                <w:bCs/>
                <w:i/>
                <w:iCs/>
                <w:szCs w:val="22"/>
              </w:rPr>
              <w:t>Whether/how to support early indication of RedCap UEs in Msg3 in Rel-17 is up to RAN2.</w:t>
            </w:r>
          </w:p>
          <w:p w14:paraId="3EEB4E91" w14:textId="77777777" w:rsidR="00985BF8" w:rsidRPr="00985BF8" w:rsidRDefault="00985BF8" w:rsidP="00985BF8">
            <w:pPr>
              <w:rPr>
                <w:i/>
                <w:iCs/>
              </w:rPr>
            </w:pPr>
          </w:p>
          <w:p w14:paraId="6431EE1C" w14:textId="77777777" w:rsidR="00985BF8" w:rsidRPr="00985BF8" w:rsidRDefault="00985BF8" w:rsidP="00985BF8">
            <w:pPr>
              <w:rPr>
                <w:bCs/>
                <w:i/>
                <w:iCs/>
              </w:rPr>
            </w:pPr>
            <w:r w:rsidRPr="00985BF8">
              <w:rPr>
                <w:rFonts w:hint="eastAsia"/>
                <w:bCs/>
                <w:i/>
                <w:iCs/>
              </w:rPr>
              <w:t>Conclusion</w:t>
            </w:r>
          </w:p>
          <w:p w14:paraId="6A88956A" w14:textId="77777777" w:rsidR="00985BF8" w:rsidRPr="00985BF8" w:rsidRDefault="00985BF8" w:rsidP="00985BF8">
            <w:pPr>
              <w:pStyle w:val="ListParagraph"/>
              <w:numPr>
                <w:ilvl w:val="0"/>
                <w:numId w:val="14"/>
              </w:numPr>
              <w:autoSpaceDE/>
              <w:autoSpaceDN/>
              <w:adjustRightInd/>
              <w:snapToGrid/>
              <w:spacing w:after="180" w:line="252" w:lineRule="auto"/>
              <w:rPr>
                <w:bCs/>
                <w:i/>
                <w:iCs/>
              </w:rPr>
            </w:pPr>
            <w:r w:rsidRPr="00985BF8">
              <w:rPr>
                <w:bCs/>
                <w:i/>
                <w:iCs/>
              </w:rPr>
              <w:t>Whether there is RA-RNTI overlapping issue and how to address RA-RNTI overlapping issue in the early indication of RedCap UEs in Msg1 in Rel-17 is up to RAN2.</w:t>
            </w:r>
          </w:p>
          <w:p w14:paraId="14D8FD45" w14:textId="77777777" w:rsidR="00985BF8" w:rsidRPr="00985BF8" w:rsidRDefault="00985BF8" w:rsidP="00985BF8">
            <w:pPr>
              <w:rPr>
                <w:rFonts w:eastAsia="Yu Mincho"/>
                <w:bCs/>
                <w:i/>
                <w:iCs/>
                <w:szCs w:val="21"/>
                <w:highlight w:val="green"/>
                <w:lang w:eastAsia="x-none"/>
              </w:rPr>
            </w:pPr>
            <w:r w:rsidRPr="00985BF8">
              <w:rPr>
                <w:rFonts w:eastAsia="Yu Mincho"/>
                <w:bCs/>
                <w:i/>
                <w:iCs/>
                <w:szCs w:val="21"/>
                <w:highlight w:val="green"/>
                <w:lang w:eastAsia="x-none"/>
              </w:rPr>
              <w:t>Agreement</w:t>
            </w:r>
          </w:p>
          <w:p w14:paraId="6378F9E9" w14:textId="77777777" w:rsidR="00985BF8" w:rsidRPr="00985BF8" w:rsidRDefault="00985BF8" w:rsidP="00985BF8">
            <w:pPr>
              <w:pStyle w:val="ListParagraph"/>
              <w:numPr>
                <w:ilvl w:val="0"/>
                <w:numId w:val="14"/>
              </w:numPr>
              <w:autoSpaceDE/>
              <w:autoSpaceDN/>
              <w:adjustRightInd/>
              <w:snapToGrid/>
              <w:spacing w:after="0" w:line="252" w:lineRule="auto"/>
              <w:rPr>
                <w:rFonts w:eastAsia="Yu Mincho"/>
                <w:i/>
                <w:iCs/>
                <w:szCs w:val="18"/>
              </w:rPr>
            </w:pPr>
            <w:r w:rsidRPr="00985BF8">
              <w:rPr>
                <w:rFonts w:eastAsia="Yu Mincho"/>
                <w:bCs/>
                <w:i/>
                <w:iCs/>
                <w:szCs w:val="21"/>
              </w:rPr>
              <w:t>Send an LS to RAN2 informing RAN2-related agreements in AI8.6</w:t>
            </w:r>
            <w:r w:rsidRPr="00985BF8">
              <w:rPr>
                <w:rFonts w:eastAsia="Yu Mincho"/>
                <w:bCs/>
                <w:i/>
                <w:iCs/>
                <w:strike/>
                <w:color w:val="FF0000"/>
                <w:szCs w:val="21"/>
              </w:rPr>
              <w:t>.2</w:t>
            </w:r>
            <w:r w:rsidRPr="00985BF8">
              <w:rPr>
                <w:rFonts w:eastAsia="Yu Mincho"/>
                <w:bCs/>
                <w:i/>
                <w:iCs/>
                <w:szCs w:val="21"/>
              </w:rPr>
              <w:t xml:space="preserve"> in RAN1#106-e</w:t>
            </w:r>
          </w:p>
          <w:p w14:paraId="3318422D" w14:textId="77777777" w:rsidR="00985BF8" w:rsidRPr="00985BF8" w:rsidRDefault="00985BF8" w:rsidP="00985BF8">
            <w:pPr>
              <w:pStyle w:val="ListParagraph"/>
              <w:numPr>
                <w:ilvl w:val="1"/>
                <w:numId w:val="14"/>
              </w:numPr>
              <w:autoSpaceDE/>
              <w:autoSpaceDN/>
              <w:adjustRightInd/>
              <w:snapToGrid/>
              <w:spacing w:after="0" w:line="252" w:lineRule="auto"/>
              <w:rPr>
                <w:rFonts w:eastAsia="Yu Mincho"/>
                <w:i/>
                <w:iCs/>
                <w:szCs w:val="18"/>
              </w:rPr>
            </w:pPr>
            <w:r w:rsidRPr="00985BF8">
              <w:rPr>
                <w:rFonts w:eastAsia="Yu Mincho" w:hint="eastAsia"/>
                <w:bCs/>
                <w:i/>
                <w:iCs/>
                <w:szCs w:val="21"/>
              </w:rPr>
              <w:t>F</w:t>
            </w:r>
            <w:r w:rsidRPr="00985BF8">
              <w:rPr>
                <w:rFonts w:eastAsia="Yu Mincho"/>
                <w:bCs/>
                <w:i/>
                <w:iCs/>
                <w:szCs w:val="21"/>
              </w:rPr>
              <w:t>FS details</w:t>
            </w:r>
          </w:p>
          <w:p w14:paraId="44AF8CB8" w14:textId="77777777" w:rsidR="00985BF8" w:rsidRPr="00985BF8" w:rsidRDefault="00985BF8" w:rsidP="00985BF8">
            <w:pPr>
              <w:pStyle w:val="ListParagraph"/>
              <w:spacing w:after="180" w:line="252" w:lineRule="auto"/>
              <w:ind w:left="0"/>
              <w:rPr>
                <w:bCs/>
                <w:i/>
                <w:iCs/>
              </w:rPr>
            </w:pPr>
            <w:r w:rsidRPr="00985BF8">
              <w:rPr>
                <w:bCs/>
                <w:i/>
                <w:iCs/>
              </w:rPr>
              <w:t>Conclusion</w:t>
            </w:r>
          </w:p>
          <w:p w14:paraId="1DB6368D" w14:textId="77777777" w:rsidR="00985BF8" w:rsidRPr="00985BF8" w:rsidRDefault="00985BF8" w:rsidP="00985BF8">
            <w:pPr>
              <w:pStyle w:val="ListParagraph"/>
              <w:numPr>
                <w:ilvl w:val="0"/>
                <w:numId w:val="14"/>
              </w:numPr>
              <w:autoSpaceDE/>
              <w:autoSpaceDN/>
              <w:adjustRightInd/>
              <w:snapToGrid/>
              <w:spacing w:after="180" w:line="252" w:lineRule="auto"/>
              <w:rPr>
                <w:bCs/>
                <w:i/>
                <w:iCs/>
              </w:rPr>
            </w:pPr>
            <w:r w:rsidRPr="00985BF8">
              <w:rPr>
                <w:bCs/>
                <w:i/>
                <w:iCs/>
              </w:rPr>
              <w:t>There is no consensus in RAN1 on whether to have the access barring indication in DCI scheduling SIB1, and RAN1 can come back if triggered by RAN2.</w:t>
            </w:r>
          </w:p>
          <w:p w14:paraId="7257928A" w14:textId="77777777" w:rsidR="00985BF8" w:rsidRPr="00985BF8" w:rsidRDefault="00985BF8" w:rsidP="00985BF8">
            <w:pPr>
              <w:shd w:val="clear" w:color="auto" w:fill="FFFFFF"/>
              <w:spacing w:after="180" w:line="231" w:lineRule="atLeast"/>
              <w:rPr>
                <w:rFonts w:ascii="Calibri" w:hAnsi="Calibri" w:cs="Calibri"/>
                <w:i/>
                <w:iCs/>
                <w:color w:val="000000"/>
                <w:sz w:val="22"/>
                <w:szCs w:val="22"/>
                <w:highlight w:val="green"/>
              </w:rPr>
            </w:pPr>
            <w:r w:rsidRPr="00985BF8">
              <w:rPr>
                <w:b/>
                <w:bCs/>
                <w:i/>
                <w:iCs/>
                <w:color w:val="000000"/>
                <w:highlight w:val="green"/>
                <w:shd w:val="clear" w:color="auto" w:fill="00FFFF"/>
              </w:rPr>
              <w:lastRenderedPageBreak/>
              <w:t>Agreement</w:t>
            </w:r>
          </w:p>
          <w:p w14:paraId="249DB7BD" w14:textId="77777777" w:rsidR="00985BF8" w:rsidRPr="00985BF8" w:rsidRDefault="00985BF8" w:rsidP="00985BF8">
            <w:pPr>
              <w:numPr>
                <w:ilvl w:val="0"/>
                <w:numId w:val="21"/>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For the RedCap UE capabilities, current definition of Rel-15/16 L1 UE capabilities mandatory without capability signalling in TR38.822 is reused by default, unless any update is agreed</w:t>
            </w:r>
          </w:p>
          <w:p w14:paraId="519E8E06" w14:textId="77777777" w:rsidR="00985BF8" w:rsidRPr="00985BF8" w:rsidRDefault="00985BF8" w:rsidP="00985BF8">
            <w:pPr>
              <w:numPr>
                <w:ilvl w:val="1"/>
                <w:numId w:val="21"/>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Note: UE capabilities related to CA, DC and wider max UE bandwidth are not applicable to RedCap UEs</w:t>
            </w:r>
          </w:p>
          <w:p w14:paraId="4ABB5724" w14:textId="77777777" w:rsidR="00985BF8" w:rsidRPr="00985BF8" w:rsidRDefault="00985BF8" w:rsidP="00985BF8">
            <w:pPr>
              <w:numPr>
                <w:ilvl w:val="1"/>
                <w:numId w:val="21"/>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FFS: whether any L1 UE capabilities mandatory/optional with capability signalling are not applicable to RedCap UEs</w:t>
            </w:r>
          </w:p>
          <w:p w14:paraId="100AED8D" w14:textId="3B8C1E29" w:rsidR="00985BF8" w:rsidRPr="00985BF8" w:rsidRDefault="00985BF8" w:rsidP="00985BF8">
            <w:pPr>
              <w:shd w:val="clear" w:color="auto" w:fill="FFFFFF"/>
              <w:spacing w:after="180" w:line="231" w:lineRule="atLeast"/>
              <w:rPr>
                <w:rFonts w:ascii="Calibri" w:eastAsia="Microsoft YaHei UI" w:hAnsi="Calibri" w:cs="Calibri"/>
                <w:i/>
                <w:iCs/>
                <w:color w:val="000000"/>
                <w:sz w:val="22"/>
                <w:szCs w:val="22"/>
              </w:rPr>
            </w:pPr>
            <w:r w:rsidRPr="00985BF8">
              <w:rPr>
                <w:rFonts w:eastAsia="Microsoft YaHei UI"/>
                <w:i/>
                <w:iCs/>
                <w:color w:val="000000"/>
              </w:rPr>
              <w:t xml:space="preserve">Above agreement to be incorporated into agreed draft LS </w:t>
            </w:r>
            <w:hyperlink r:id="rId13" w:history="1">
              <w:r w:rsidRPr="00985BF8">
                <w:rPr>
                  <w:rStyle w:val="Hyperlink"/>
                  <w:rFonts w:eastAsia="Microsoft YaHei UI" w:cs="Times"/>
                  <w:i/>
                  <w:iCs/>
                  <w:highlight w:val="green"/>
                </w:rPr>
                <w:t>R1-2108615</w:t>
              </w:r>
            </w:hyperlink>
          </w:p>
          <w:p w14:paraId="0E47FC2A" w14:textId="77777777" w:rsidR="00985BF8" w:rsidRPr="00985BF8" w:rsidRDefault="00985BF8" w:rsidP="00985BF8">
            <w:pPr>
              <w:shd w:val="clear" w:color="auto" w:fill="FFFFFF"/>
              <w:spacing w:line="231" w:lineRule="atLeast"/>
              <w:rPr>
                <w:rFonts w:ascii="Calibri" w:hAnsi="Calibri" w:cs="Calibri"/>
                <w:i/>
                <w:iCs/>
                <w:color w:val="000000"/>
                <w:sz w:val="22"/>
                <w:szCs w:val="22"/>
                <w:highlight w:val="green"/>
              </w:rPr>
            </w:pPr>
            <w:r w:rsidRPr="00985BF8">
              <w:rPr>
                <w:b/>
                <w:bCs/>
                <w:i/>
                <w:iCs/>
                <w:color w:val="000000"/>
                <w:highlight w:val="green"/>
                <w:shd w:val="clear" w:color="auto" w:fill="00FFFF"/>
              </w:rPr>
              <w:t>Agreement</w:t>
            </w:r>
          </w:p>
          <w:p w14:paraId="7AA184BC" w14:textId="77777777" w:rsidR="00985BF8" w:rsidRPr="00985BF8" w:rsidRDefault="00985BF8" w:rsidP="00985BF8">
            <w:pPr>
              <w:shd w:val="clear" w:color="auto" w:fill="FFFFFF"/>
              <w:spacing w:line="231" w:lineRule="atLeast"/>
              <w:ind w:left="420" w:hanging="420"/>
              <w:rPr>
                <w:rFonts w:ascii="Calibri" w:hAnsi="Calibri" w:cs="Calibri"/>
                <w:i/>
                <w:iCs/>
                <w:color w:val="000000"/>
                <w:sz w:val="22"/>
                <w:szCs w:val="22"/>
              </w:rPr>
            </w:pPr>
            <w:r w:rsidRPr="00985BF8">
              <w:rPr>
                <w:rFonts w:ascii="Symbol" w:hAnsi="Symbol" w:cs="Calibri"/>
                <w:i/>
                <w:iCs/>
                <w:color w:val="000000"/>
              </w:rPr>
              <w:t></w:t>
            </w:r>
            <w:r w:rsidRPr="00985BF8">
              <w:rPr>
                <w:i/>
                <w:iCs/>
                <w:color w:val="000000"/>
                <w:sz w:val="14"/>
                <w:szCs w:val="14"/>
              </w:rPr>
              <w:t>         </w:t>
            </w:r>
            <w:r w:rsidRPr="00985BF8">
              <w:rPr>
                <w:i/>
                <w:iCs/>
                <w:color w:val="000000"/>
              </w:rPr>
              <w:t>A RedCap UE type from RAN1 point of view supports a maximum bandwidth of 20MHz for FR1 and 100MHz for FR2</w:t>
            </w:r>
          </w:p>
          <w:p w14:paraId="216E2A51" w14:textId="77777777" w:rsidR="00985BF8" w:rsidRPr="00985BF8" w:rsidRDefault="00985BF8" w:rsidP="00985BF8">
            <w:pPr>
              <w:shd w:val="clear" w:color="auto" w:fill="FFFFFF"/>
              <w:spacing w:line="231" w:lineRule="atLeast"/>
              <w:ind w:left="420" w:hanging="420"/>
              <w:rPr>
                <w:rFonts w:ascii="Calibri" w:hAnsi="Calibri" w:cs="Calibri"/>
                <w:i/>
                <w:iCs/>
                <w:color w:val="000000"/>
                <w:sz w:val="22"/>
                <w:szCs w:val="22"/>
              </w:rPr>
            </w:pPr>
            <w:r w:rsidRPr="00985BF8">
              <w:rPr>
                <w:rFonts w:ascii="Symbol" w:hAnsi="Symbol" w:cs="Calibri"/>
                <w:i/>
                <w:iCs/>
                <w:color w:val="000000"/>
              </w:rPr>
              <w:t></w:t>
            </w:r>
            <w:r w:rsidRPr="00985BF8">
              <w:rPr>
                <w:i/>
                <w:iCs/>
                <w:color w:val="000000"/>
                <w:sz w:val="14"/>
                <w:szCs w:val="14"/>
              </w:rPr>
              <w:t>         </w:t>
            </w:r>
            <w:r w:rsidRPr="00985BF8">
              <w:rPr>
                <w:i/>
                <w:iCs/>
                <w:color w:val="000000"/>
              </w:rPr>
              <w:t>Further discuss whether to capture also one or more of the following </w:t>
            </w:r>
            <w:r w:rsidRPr="00985BF8">
              <w:rPr>
                <w:i/>
                <w:iCs/>
                <w:strike/>
                <w:color w:val="FF0000"/>
              </w:rPr>
              <w:t>reduced</w:t>
            </w:r>
            <w:r w:rsidRPr="00985BF8">
              <w:rPr>
                <w:i/>
                <w:iCs/>
                <w:color w:val="FF0000"/>
              </w:rPr>
              <w:t> </w:t>
            </w:r>
            <w:r w:rsidRPr="00985BF8">
              <w:rPr>
                <w:i/>
                <w:iCs/>
                <w:color w:val="000000"/>
              </w:rPr>
              <w:t>capabilities to </w:t>
            </w:r>
            <w:r w:rsidRPr="00985BF8">
              <w:rPr>
                <w:i/>
                <w:iCs/>
                <w:color w:val="FF0000"/>
              </w:rPr>
              <w:t>RedCap </w:t>
            </w:r>
            <w:r w:rsidRPr="00985BF8">
              <w:rPr>
                <w:i/>
                <w:iCs/>
                <w:color w:val="000000"/>
              </w:rPr>
              <w:t>UE type description</w:t>
            </w:r>
          </w:p>
          <w:p w14:paraId="1A5A2F62" w14:textId="77777777" w:rsidR="00985BF8" w:rsidRPr="00985BF8" w:rsidRDefault="00985BF8" w:rsidP="00985BF8">
            <w:pPr>
              <w:shd w:val="clear" w:color="auto" w:fill="FFFFFF"/>
              <w:spacing w:line="231" w:lineRule="atLeast"/>
              <w:ind w:left="840" w:hanging="420"/>
              <w:rPr>
                <w:rFonts w:ascii="Calibri" w:hAnsi="Calibri" w:cs="Calibri"/>
                <w:i/>
                <w:iCs/>
                <w:color w:val="000000"/>
                <w:sz w:val="22"/>
                <w:szCs w:val="22"/>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1 or 2 Rx branches and corresponding maximum DL MIMO layers</w:t>
            </w:r>
          </w:p>
          <w:p w14:paraId="10D880CC" w14:textId="77777777" w:rsidR="00985BF8" w:rsidRPr="00985BF8" w:rsidRDefault="00985BF8" w:rsidP="00985BF8">
            <w:pPr>
              <w:shd w:val="clear" w:color="auto" w:fill="FFFFFF"/>
              <w:spacing w:line="231" w:lineRule="atLeast"/>
              <w:ind w:left="840" w:hanging="420"/>
              <w:rPr>
                <w:rFonts w:ascii="Calibri" w:hAnsi="Calibri" w:cs="Calibri"/>
                <w:i/>
                <w:iCs/>
                <w:color w:val="000000"/>
                <w:sz w:val="22"/>
                <w:szCs w:val="22"/>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FD-FDD or Type A HD-FDD operation for FR1 FDD bands</w:t>
            </w:r>
          </w:p>
          <w:p w14:paraId="5CD1BC71" w14:textId="77777777" w:rsidR="00985BF8" w:rsidRPr="00985BF8" w:rsidRDefault="00985BF8" w:rsidP="00985BF8">
            <w:pPr>
              <w:shd w:val="clear" w:color="auto" w:fill="FFFFFF"/>
              <w:spacing w:line="231" w:lineRule="atLeast"/>
              <w:ind w:left="840" w:hanging="420"/>
              <w:rPr>
                <w:rFonts w:ascii="Calibri" w:hAnsi="Calibri" w:cs="Calibri"/>
                <w:i/>
                <w:iCs/>
                <w:color w:val="000000"/>
                <w:sz w:val="22"/>
                <w:szCs w:val="22"/>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DL up to 64 QAM or up to 256 QAM for FR1</w:t>
            </w:r>
          </w:p>
          <w:p w14:paraId="75372CF0" w14:textId="77777777" w:rsidR="00985BF8" w:rsidRPr="00985BF8" w:rsidRDefault="00985BF8" w:rsidP="00985BF8">
            <w:pPr>
              <w:shd w:val="clear" w:color="auto" w:fill="FFFFFF"/>
              <w:spacing w:line="231" w:lineRule="atLeast"/>
              <w:ind w:left="840" w:hanging="420"/>
              <w:rPr>
                <w:rFonts w:ascii="Calibri" w:hAnsi="Calibri" w:cs="Calibri"/>
                <w:i/>
                <w:iCs/>
                <w:color w:val="000000"/>
                <w:sz w:val="22"/>
                <w:szCs w:val="22"/>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Does not support CA/DC</w:t>
            </w:r>
          </w:p>
          <w:p w14:paraId="6CCBF96B" w14:textId="096DD7A0" w:rsidR="00985BF8" w:rsidRPr="00985BF8" w:rsidRDefault="00985BF8" w:rsidP="00985BF8">
            <w:pPr>
              <w:shd w:val="clear" w:color="auto" w:fill="FFFFFF"/>
              <w:spacing w:after="180" w:line="231" w:lineRule="atLeast"/>
              <w:rPr>
                <w:rFonts w:ascii="Calibri" w:eastAsia="Microsoft YaHei UI" w:hAnsi="Calibri" w:cs="Calibri"/>
                <w:color w:val="000000"/>
                <w:sz w:val="22"/>
                <w:szCs w:val="22"/>
              </w:rPr>
            </w:pPr>
            <w:r w:rsidRPr="00985BF8">
              <w:rPr>
                <w:i/>
                <w:iCs/>
                <w:color w:val="000000"/>
              </w:rPr>
              <w:t> </w:t>
            </w:r>
            <w:r w:rsidRPr="00985BF8">
              <w:rPr>
                <w:rFonts w:eastAsia="Microsoft YaHei UI"/>
                <w:i/>
                <w:iCs/>
                <w:color w:val="000000"/>
              </w:rPr>
              <w:t xml:space="preserve">Above agreement to be incorporated into agreed draft LS </w:t>
            </w:r>
            <w:hyperlink r:id="rId14" w:history="1">
              <w:r w:rsidRPr="00985BF8">
                <w:rPr>
                  <w:rStyle w:val="Hyperlink"/>
                  <w:rFonts w:eastAsia="Microsoft YaHei UI" w:cs="Times"/>
                  <w:i/>
                  <w:iCs/>
                  <w:highlight w:val="green"/>
                </w:rPr>
                <w:t>R1-2108615</w:t>
              </w:r>
            </w:hyperlink>
          </w:p>
        </w:tc>
      </w:tr>
    </w:tbl>
    <w:p w14:paraId="59716BB1" w14:textId="77777777" w:rsidR="009E08CA" w:rsidRPr="00C50EBF" w:rsidRDefault="009E08CA" w:rsidP="00C50EBF">
      <w:pPr>
        <w:spacing w:after="160" w:line="259" w:lineRule="auto"/>
        <w:ind w:right="-99"/>
        <w:rPr>
          <w:sz w:val="20"/>
          <w:szCs w:val="20"/>
          <w:lang w:val="en-GB"/>
        </w:rPr>
      </w:pPr>
    </w:p>
    <w:p w14:paraId="2A69BAA6" w14:textId="28A1980B" w:rsidR="00F23B98" w:rsidRPr="00254915" w:rsidRDefault="00D8176C" w:rsidP="00EA006F">
      <w:r w:rsidRPr="00254915">
        <w:t xml:space="preserve">In this </w:t>
      </w:r>
      <w:r w:rsidR="00852F00" w:rsidRPr="00254915">
        <w:t>contribution</w:t>
      </w:r>
      <w:r w:rsidRPr="00254915">
        <w:t xml:space="preserve">, </w:t>
      </w:r>
      <w:r w:rsidR="00207323">
        <w:t>following the above objectives</w:t>
      </w:r>
      <w:r w:rsidR="001228AD">
        <w:t xml:space="preserve"> and discussions/decisions from RAN1 #105-e </w:t>
      </w:r>
      <w:r w:rsidR="00F226A1">
        <w:t xml:space="preserve">and RAN1 #106-e </w:t>
      </w:r>
      <w:r w:rsidR="001228AD">
        <w:t>meeting</w:t>
      </w:r>
      <w:r w:rsidR="00F226A1">
        <w:t>s</w:t>
      </w:r>
      <w:r w:rsidR="00207323">
        <w:t xml:space="preserve">, </w:t>
      </w:r>
      <w:r w:rsidR="00906EB9" w:rsidRPr="00254915">
        <w:t xml:space="preserve">we </w:t>
      </w:r>
      <w:r w:rsidR="001D77CC" w:rsidRPr="00254915">
        <w:t xml:space="preserve">present </w:t>
      </w:r>
      <w:bookmarkStart w:id="4" w:name="_Hlk84009733"/>
      <w:r w:rsidR="001D77CC" w:rsidRPr="00254915">
        <w:t xml:space="preserve">our views on </w:t>
      </w:r>
      <w:r w:rsidR="004C0EA1" w:rsidRPr="00254915">
        <w:t xml:space="preserve">higher layer related considerations </w:t>
      </w:r>
      <w:r w:rsidR="0063338D" w:rsidRPr="00254915">
        <w:t>from</w:t>
      </w:r>
      <w:r w:rsidR="004C0EA1" w:rsidRPr="00254915">
        <w:t xml:space="preserve"> </w:t>
      </w:r>
      <w:r w:rsidR="0063338D" w:rsidRPr="00254915">
        <w:t xml:space="preserve">PHY layer perspective </w:t>
      </w:r>
      <w:r w:rsidR="004C0EA1" w:rsidRPr="00254915">
        <w:t xml:space="preserve">for efficient support of RedCap UEs in </w:t>
      </w:r>
      <w:r w:rsidR="00AB0405" w:rsidRPr="00254915">
        <w:t xml:space="preserve">existing and future NR deployments with minimal impact to non-RedCap UEs. </w:t>
      </w:r>
      <w:r w:rsidR="0091768C" w:rsidRPr="00254915">
        <w:t>In particular, we share our views</w:t>
      </w:r>
      <w:r w:rsidR="00A76A4E" w:rsidRPr="00254915">
        <w:t xml:space="preserve"> on defining RedCap UE type(s)</w:t>
      </w:r>
      <w:r w:rsidR="00B2102A">
        <w:t xml:space="preserve">, </w:t>
      </w:r>
      <w:r w:rsidR="00D13951" w:rsidRPr="00254915">
        <w:t xml:space="preserve">on identification of RedCap UE type(s) </w:t>
      </w:r>
      <w:r w:rsidR="008E0243" w:rsidRPr="00254915">
        <w:t>by the network</w:t>
      </w:r>
      <w:r w:rsidR="00B2102A">
        <w:t xml:space="preserve">, </w:t>
      </w:r>
      <w:r w:rsidR="001A4DE7">
        <w:t xml:space="preserve">and </w:t>
      </w:r>
      <w:r w:rsidR="00522118">
        <w:t xml:space="preserve">defining </w:t>
      </w:r>
      <w:r w:rsidR="001A4DE7">
        <w:t xml:space="preserve">UE capabilities </w:t>
      </w:r>
      <w:r w:rsidR="00522118">
        <w:t>for RedCap</w:t>
      </w:r>
      <w:r w:rsidR="00A76A4E" w:rsidRPr="00254915">
        <w:t xml:space="preserve">. </w:t>
      </w:r>
      <w:bookmarkEnd w:id="4"/>
    </w:p>
    <w:p w14:paraId="796EB1BA" w14:textId="4C60B0AB" w:rsidR="007C1B49" w:rsidRDefault="002B0B35"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5" w:name="_Ref53792937"/>
      <w:r>
        <w:rPr>
          <w:rFonts w:ascii="Arial" w:hAnsi="Arial"/>
          <w:b w:val="0"/>
          <w:bCs w:val="0"/>
          <w:sz w:val="36"/>
          <w:szCs w:val="20"/>
        </w:rPr>
        <w:t xml:space="preserve">Defining </w:t>
      </w:r>
      <w:r w:rsidR="00254915">
        <w:rPr>
          <w:rFonts w:ascii="Arial" w:hAnsi="Arial"/>
          <w:b w:val="0"/>
          <w:bCs w:val="0"/>
          <w:sz w:val="36"/>
          <w:szCs w:val="20"/>
        </w:rPr>
        <w:t xml:space="preserve">a </w:t>
      </w:r>
      <w:r>
        <w:rPr>
          <w:rFonts w:ascii="Arial" w:hAnsi="Arial"/>
          <w:b w:val="0"/>
          <w:bCs w:val="0"/>
          <w:sz w:val="36"/>
          <w:szCs w:val="20"/>
        </w:rPr>
        <w:t>RedCap UE Type in Rel-17</w:t>
      </w:r>
    </w:p>
    <w:p w14:paraId="6FE8F7CB" w14:textId="77777777" w:rsidR="00B11521" w:rsidRDefault="00B11521" w:rsidP="00A35761"/>
    <w:p w14:paraId="505457AD" w14:textId="2FC202EA" w:rsidR="00105B85" w:rsidRDefault="00027B84" w:rsidP="00105B85">
      <w:r>
        <w:t xml:space="preserve">As noted in the </w:t>
      </w:r>
      <w:r w:rsidR="004064D5">
        <w:t>introduction</w:t>
      </w:r>
      <w:r>
        <w:t xml:space="preserve">, RAN1 agreed that </w:t>
      </w:r>
      <w:r w:rsidR="001515FB">
        <w:t xml:space="preserve">a RedCap UE type is defined based on supported maximum BW with the following </w:t>
      </w:r>
      <w:r w:rsidR="007C0370">
        <w:t>capabilities identified for further discussions towards defining RedCap UEs:</w:t>
      </w:r>
    </w:p>
    <w:p w14:paraId="2B5D2558" w14:textId="77777777" w:rsidR="007C0370" w:rsidRPr="00985BF8" w:rsidRDefault="007C0370" w:rsidP="007C0370">
      <w:pPr>
        <w:shd w:val="clear" w:color="auto" w:fill="FFFFFF"/>
        <w:spacing w:line="231" w:lineRule="atLeast"/>
        <w:ind w:left="840" w:hanging="420"/>
        <w:rPr>
          <w:rFonts w:ascii="Calibri" w:hAnsi="Calibri" w:cs="Calibri"/>
          <w:i/>
          <w:iCs/>
          <w:color w:val="000000"/>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1 or 2 Rx branches and corresponding maximum DL MIMO layers</w:t>
      </w:r>
    </w:p>
    <w:p w14:paraId="2F6E7C9B" w14:textId="77777777" w:rsidR="007C0370" w:rsidRPr="00985BF8" w:rsidRDefault="007C0370" w:rsidP="007C0370">
      <w:pPr>
        <w:shd w:val="clear" w:color="auto" w:fill="FFFFFF"/>
        <w:spacing w:line="231" w:lineRule="atLeast"/>
        <w:ind w:left="840" w:hanging="420"/>
        <w:rPr>
          <w:rFonts w:ascii="Calibri" w:hAnsi="Calibri" w:cs="Calibri"/>
          <w:i/>
          <w:iCs/>
          <w:color w:val="000000"/>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FD-FDD or Type A HD-FDD operation for FR1 FDD bands</w:t>
      </w:r>
    </w:p>
    <w:p w14:paraId="3CAF25C5" w14:textId="77777777" w:rsidR="007C0370" w:rsidRPr="00985BF8" w:rsidRDefault="007C0370" w:rsidP="007C0370">
      <w:pPr>
        <w:shd w:val="clear" w:color="auto" w:fill="FFFFFF"/>
        <w:spacing w:line="231" w:lineRule="atLeast"/>
        <w:ind w:left="840" w:hanging="420"/>
        <w:rPr>
          <w:rFonts w:ascii="Calibri" w:hAnsi="Calibri" w:cs="Calibri"/>
          <w:i/>
          <w:iCs/>
          <w:color w:val="000000"/>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DL up to 64 QAM or up to 256 QAM for FR1</w:t>
      </w:r>
    </w:p>
    <w:p w14:paraId="2648B9C7" w14:textId="77777777" w:rsidR="007C0370" w:rsidRPr="00985BF8" w:rsidRDefault="007C0370" w:rsidP="007C0370">
      <w:pPr>
        <w:shd w:val="clear" w:color="auto" w:fill="FFFFFF"/>
        <w:spacing w:line="231" w:lineRule="atLeast"/>
        <w:ind w:left="840" w:hanging="420"/>
        <w:rPr>
          <w:rFonts w:ascii="Calibri" w:hAnsi="Calibri" w:cs="Calibri"/>
          <w:i/>
          <w:iCs/>
          <w:color w:val="000000"/>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Does not support CA/DC</w:t>
      </w:r>
    </w:p>
    <w:p w14:paraId="5CE23A2A" w14:textId="77777777" w:rsidR="007C0370" w:rsidRDefault="007C0370" w:rsidP="00105B85"/>
    <w:p w14:paraId="4EB469B4" w14:textId="0323CC2F" w:rsidR="00105B85" w:rsidRDefault="00AA6C8B" w:rsidP="00105B85">
      <w:r>
        <w:t>From t</w:t>
      </w:r>
      <w:r w:rsidR="007C0370">
        <w:t xml:space="preserve">he above </w:t>
      </w:r>
      <w:r>
        <w:t xml:space="preserve">list, the first three capabilities are defined for RedCap such that </w:t>
      </w:r>
      <w:r w:rsidR="00105B85">
        <w:t>a RedCap UE may optionally support non-RedCap configurations</w:t>
      </w:r>
      <w:r w:rsidR="005045EA">
        <w:t xml:space="preserve"> related to</w:t>
      </w:r>
      <w:r w:rsidR="00DF72F7">
        <w:t xml:space="preserve"> </w:t>
      </w:r>
      <w:r w:rsidR="00105B85">
        <w:t xml:space="preserve">number of Rx branches, </w:t>
      </w:r>
      <w:r w:rsidR="00DF72F7">
        <w:t xml:space="preserve">FD-FDD, and </w:t>
      </w:r>
      <w:r w:rsidR="00105B85">
        <w:t xml:space="preserve">maximum DL modulation order. These are </w:t>
      </w:r>
      <w:r w:rsidR="00163815">
        <w:t>elaborated</w:t>
      </w:r>
      <w:r w:rsidR="00105B85">
        <w:t xml:space="preserve"> below:</w:t>
      </w:r>
    </w:p>
    <w:p w14:paraId="7A4800C5" w14:textId="77777777" w:rsidR="00105B85" w:rsidRDefault="00105B85" w:rsidP="004A7FC1">
      <w:pPr>
        <w:pStyle w:val="ListParagraph"/>
        <w:numPr>
          <w:ilvl w:val="0"/>
          <w:numId w:val="17"/>
        </w:numPr>
      </w:pPr>
      <w:r>
        <w:lastRenderedPageBreak/>
        <w:t>reduced number of Rx branches: between 1Rx and 2Rx (in FR2 and FR1 bands ≤ 2496 MHz, 2Rx branches are also required for non-RedCap UEs);</w:t>
      </w:r>
    </w:p>
    <w:p w14:paraId="3752725D" w14:textId="77777777" w:rsidR="00105B85" w:rsidRDefault="00105B85" w:rsidP="004A7FC1">
      <w:pPr>
        <w:pStyle w:val="ListParagraph"/>
        <w:numPr>
          <w:ilvl w:val="0"/>
          <w:numId w:val="17"/>
        </w:numPr>
      </w:pPr>
      <w:r>
        <w:t>support of HD-FDD only (i.e., no support of FD-FDD) is optional;</w:t>
      </w:r>
    </w:p>
    <w:p w14:paraId="70FA29BB" w14:textId="77777777" w:rsidR="00105B85" w:rsidRDefault="00105B85" w:rsidP="004A7FC1">
      <w:pPr>
        <w:pStyle w:val="ListParagraph"/>
        <w:numPr>
          <w:ilvl w:val="0"/>
          <w:numId w:val="17"/>
        </w:numPr>
      </w:pPr>
      <w:r>
        <w:t>max DL modulation order of 64QAM, with optional support of 256QAM;</w:t>
      </w:r>
    </w:p>
    <w:p w14:paraId="1014E234" w14:textId="6E1A482D" w:rsidR="00163815" w:rsidRDefault="00163815" w:rsidP="00105B85">
      <w:r>
        <w:t xml:space="preserve">On the other hand, </w:t>
      </w:r>
      <w:r w:rsidR="007A6BDF">
        <w:t>the fourth capability of “NOT supporting CA/DC” is again not unique to RedCap UEs as a non-RedCap UE may also not support CA/DC.</w:t>
      </w:r>
    </w:p>
    <w:p w14:paraId="481FE3DE" w14:textId="014FDEA6" w:rsidR="00105B85" w:rsidRDefault="00105B85" w:rsidP="00105B85">
      <w:r>
        <w:t>Th</w:t>
      </w:r>
      <w:r w:rsidR="00163815">
        <w:t>us, these</w:t>
      </w:r>
      <w:r>
        <w:t xml:space="preserve"> features </w:t>
      </w:r>
      <w:r w:rsidR="00163815">
        <w:t>do</w:t>
      </w:r>
      <w:r>
        <w:t xml:space="preserve"> not contribute to uniquely defining a RedCap UE type unless multiple RedCap UE types are introduced. However, it has been agreed to define a single RedCap UE Type according to the WID.</w:t>
      </w:r>
      <w:r w:rsidR="00163815">
        <w:t xml:space="preserve"> Hence, </w:t>
      </w:r>
      <w:r w:rsidR="000E63FC">
        <w:t xml:space="preserve">we conclude that there is no need to consider the above features/capabilities in defining RedCap UEs. </w:t>
      </w:r>
      <w:r w:rsidR="00BD1021">
        <w:t>However, given the definitive nature of unavailability of CA/DC to RedCap UEs, this aspect could potentially be considered as part of defining Rel-17 RedCap UE type.</w:t>
      </w:r>
    </w:p>
    <w:p w14:paraId="3CC74EC1" w14:textId="06421773" w:rsidR="003F718B" w:rsidRDefault="0075223A" w:rsidP="00B30F16">
      <w:r>
        <w:t xml:space="preserve">Thus, we </w:t>
      </w:r>
      <w:r w:rsidR="004A7FC1">
        <w:t>have the following proposal.</w:t>
      </w:r>
    </w:p>
    <w:p w14:paraId="0C99C8A2" w14:textId="77777777" w:rsidR="00EB3052" w:rsidRDefault="00EB3052" w:rsidP="00EB3052">
      <w:pPr>
        <w:rPr>
          <w:b/>
          <w:bCs/>
        </w:rPr>
      </w:pPr>
      <w:r w:rsidRPr="000E3E22">
        <w:rPr>
          <w:b/>
          <w:bCs/>
        </w:rPr>
        <w:t xml:space="preserve">Proposal </w:t>
      </w:r>
      <w:r>
        <w:rPr>
          <w:b/>
          <w:bCs/>
        </w:rPr>
        <w:t>1</w:t>
      </w:r>
      <w:r w:rsidRPr="000E3E22">
        <w:rPr>
          <w:b/>
          <w:bCs/>
        </w:rPr>
        <w:t xml:space="preserve">:  </w:t>
      </w:r>
    </w:p>
    <w:p w14:paraId="1D3A9D76" w14:textId="176B66D3" w:rsidR="00EB3052" w:rsidRDefault="00DC0818" w:rsidP="004A7FC1">
      <w:pPr>
        <w:pStyle w:val="ListParagraph"/>
        <w:numPr>
          <w:ilvl w:val="0"/>
          <w:numId w:val="2"/>
        </w:numPr>
        <w:rPr>
          <w:i/>
          <w:iCs/>
        </w:rPr>
      </w:pPr>
      <w:r>
        <w:rPr>
          <w:i/>
          <w:iCs/>
        </w:rPr>
        <w:t xml:space="preserve">A single </w:t>
      </w:r>
      <w:r w:rsidR="0098084B">
        <w:rPr>
          <w:i/>
          <w:iCs/>
        </w:rPr>
        <w:t>RedCap UE type is defined</w:t>
      </w:r>
      <w:r w:rsidR="002E0202">
        <w:rPr>
          <w:i/>
          <w:iCs/>
        </w:rPr>
        <w:t xml:space="preserve"> </w:t>
      </w:r>
      <w:r w:rsidR="001A2BEC">
        <w:rPr>
          <w:i/>
          <w:iCs/>
        </w:rPr>
        <w:t>as a NR UE with</w:t>
      </w:r>
      <w:r w:rsidR="002E0202">
        <w:rPr>
          <w:i/>
          <w:iCs/>
        </w:rPr>
        <w:t xml:space="preserve"> maximum support</w:t>
      </w:r>
      <w:r w:rsidR="001A2BEC">
        <w:rPr>
          <w:i/>
          <w:iCs/>
        </w:rPr>
        <w:t>ed</w:t>
      </w:r>
      <w:r w:rsidR="002E0202">
        <w:rPr>
          <w:i/>
          <w:iCs/>
        </w:rPr>
        <w:t xml:space="preserve"> UE BW </w:t>
      </w:r>
      <w:r w:rsidR="00140471">
        <w:rPr>
          <w:i/>
          <w:iCs/>
        </w:rPr>
        <w:t xml:space="preserve">of </w:t>
      </w:r>
      <w:r w:rsidR="002E0202">
        <w:rPr>
          <w:i/>
          <w:iCs/>
        </w:rPr>
        <w:t xml:space="preserve">20 MHz </w:t>
      </w:r>
      <w:r w:rsidR="00140471">
        <w:rPr>
          <w:i/>
          <w:iCs/>
        </w:rPr>
        <w:t>in</w:t>
      </w:r>
      <w:r w:rsidR="002E0202">
        <w:rPr>
          <w:i/>
          <w:iCs/>
        </w:rPr>
        <w:t xml:space="preserve"> FR1 and 100 MHz </w:t>
      </w:r>
      <w:r w:rsidR="00140471">
        <w:rPr>
          <w:i/>
          <w:iCs/>
        </w:rPr>
        <w:t>in</w:t>
      </w:r>
      <w:r w:rsidR="002E0202">
        <w:rPr>
          <w:i/>
          <w:iCs/>
        </w:rPr>
        <w:t xml:space="preserve"> FR2</w:t>
      </w:r>
      <w:r w:rsidR="006377B8">
        <w:rPr>
          <w:i/>
          <w:iCs/>
        </w:rPr>
        <w:t xml:space="preserve"> and does not support CA/DC</w:t>
      </w:r>
      <w:r w:rsidR="008C7452" w:rsidRPr="00BE5413">
        <w:rPr>
          <w:i/>
          <w:iCs/>
        </w:rPr>
        <w:t>.</w:t>
      </w:r>
    </w:p>
    <w:bookmarkEnd w:id="5"/>
    <w:p w14:paraId="2276F24C" w14:textId="1AEFC75A" w:rsidR="00CC08DE" w:rsidRDefault="002B0B35"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Identification of RedCap UE Type(s) </w:t>
      </w:r>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3B375F76" w14:textId="52DBFFA2" w:rsidR="00370E2E" w:rsidRDefault="00F612F7" w:rsidP="008C2CC3">
      <w:pPr>
        <w:rPr>
          <w:rFonts w:eastAsia="Malgun Gothic"/>
          <w:lang w:eastAsia="ko-KR"/>
        </w:rPr>
      </w:pPr>
      <w:r>
        <w:rPr>
          <w:rFonts w:eastAsia="Malgun Gothic"/>
          <w:lang w:eastAsia="ko-KR"/>
        </w:rPr>
        <w:t xml:space="preserve">With the decisions on 4-step RACH and on support of early identification </w:t>
      </w:r>
      <w:r w:rsidR="00370E2E">
        <w:rPr>
          <w:rFonts w:eastAsia="Malgun Gothic"/>
          <w:lang w:eastAsia="ko-KR"/>
        </w:rPr>
        <w:t xml:space="preserve">via Msg3 as agreed by RAN2 (quoted below), the main outstanding issue related to RedCap UE identification is that for 2-step RACH. </w:t>
      </w:r>
    </w:p>
    <w:tbl>
      <w:tblPr>
        <w:tblStyle w:val="TableGrid"/>
        <w:tblW w:w="0" w:type="auto"/>
        <w:tblLook w:val="04A0" w:firstRow="1" w:lastRow="0" w:firstColumn="1" w:lastColumn="0" w:noHBand="0" w:noVBand="1"/>
      </w:tblPr>
      <w:tblGrid>
        <w:gridCol w:w="9350"/>
      </w:tblGrid>
      <w:tr w:rsidR="00370E2E" w14:paraId="7F325362" w14:textId="77777777" w:rsidTr="00370E2E">
        <w:tc>
          <w:tcPr>
            <w:tcW w:w="9350" w:type="dxa"/>
          </w:tcPr>
          <w:p w14:paraId="5AF26338" w14:textId="77777777" w:rsidR="00370E2E" w:rsidRDefault="00370E2E" w:rsidP="008C2CC3">
            <w:pPr>
              <w:rPr>
                <w:rFonts w:eastAsia="Malgun Gothic"/>
                <w:b/>
                <w:bCs/>
                <w:lang w:eastAsia="ko-KR"/>
              </w:rPr>
            </w:pPr>
            <w:r w:rsidRPr="00370E2E">
              <w:rPr>
                <w:rFonts w:eastAsia="Malgun Gothic"/>
                <w:b/>
                <w:bCs/>
                <w:lang w:eastAsia="ko-KR"/>
              </w:rPr>
              <w:t>Agreement from RAN2 #115-e</w:t>
            </w:r>
          </w:p>
          <w:p w14:paraId="44F4D23D" w14:textId="13C6A445" w:rsidR="00370E2E" w:rsidRPr="00CC748C" w:rsidRDefault="009B798F" w:rsidP="008C2CC3">
            <w:pPr>
              <w:numPr>
                <w:ilvl w:val="0"/>
                <w:numId w:val="22"/>
              </w:numPr>
              <w:rPr>
                <w:rFonts w:eastAsia="Malgun Gothic"/>
                <w:i/>
                <w:iCs/>
                <w:lang w:val="en-GB" w:eastAsia="ko-KR"/>
              </w:rPr>
            </w:pPr>
            <w:r w:rsidRPr="009B798F">
              <w:rPr>
                <w:rFonts w:eastAsia="Malgun Gothic"/>
                <w:i/>
                <w:iCs/>
                <w:lang w:val="en-GB" w:eastAsia="ko-KR"/>
              </w:rPr>
              <w:t>A Msg3 early identification based on dedicated LCID is supported (if SA3 confirms there is no problem)</w:t>
            </w:r>
          </w:p>
        </w:tc>
      </w:tr>
    </w:tbl>
    <w:p w14:paraId="27DAE6C4" w14:textId="77777777" w:rsidR="00370E2E" w:rsidRDefault="00370E2E" w:rsidP="008C2CC3">
      <w:pPr>
        <w:rPr>
          <w:rFonts w:eastAsia="Malgun Gothic"/>
          <w:lang w:eastAsia="ko-KR"/>
        </w:rPr>
      </w:pPr>
    </w:p>
    <w:p w14:paraId="3727511F" w14:textId="091C2E0F" w:rsidR="00CC78E5" w:rsidRPr="004166C7" w:rsidRDefault="004166C7" w:rsidP="00864903">
      <w:pPr>
        <w:autoSpaceDE/>
        <w:autoSpaceDN/>
        <w:adjustRightInd/>
        <w:snapToGrid/>
        <w:spacing w:after="160" w:line="259" w:lineRule="auto"/>
        <w:jc w:val="left"/>
        <w:rPr>
          <w:rStyle w:val="IntenseEmphasis"/>
          <w:b/>
          <w:bCs/>
          <w:u w:val="single"/>
          <w:lang w:eastAsia="x-none"/>
        </w:rPr>
      </w:pPr>
      <w:r w:rsidRPr="004166C7">
        <w:rPr>
          <w:rStyle w:val="IntenseEmphasis"/>
          <w:b/>
          <w:bCs/>
          <w:u w:val="single"/>
        </w:rPr>
        <w:t>2-step RACH</w:t>
      </w:r>
    </w:p>
    <w:p w14:paraId="0DE5CBC5" w14:textId="5A5F94CB" w:rsidR="00652E3D" w:rsidRDefault="00C80573" w:rsidP="00707CC8">
      <w:pPr>
        <w:autoSpaceDE/>
        <w:autoSpaceDN/>
        <w:adjustRightInd/>
        <w:snapToGrid/>
        <w:spacing w:after="180"/>
        <w:jc w:val="left"/>
        <w:rPr>
          <w:iCs/>
          <w:lang w:eastAsia="zh-CN"/>
        </w:rPr>
      </w:pPr>
      <w:r>
        <w:rPr>
          <w:iCs/>
          <w:lang w:eastAsia="zh-CN"/>
        </w:rPr>
        <w:t>For 2-step RACH, the following options were identified from RAN1 #105-e:</w:t>
      </w:r>
    </w:p>
    <w:p w14:paraId="4E76E8C0" w14:textId="77777777" w:rsidR="005B5D1C" w:rsidRPr="00192D60" w:rsidRDefault="005B5D1C" w:rsidP="005B5D1C">
      <w:pPr>
        <w:pStyle w:val="ListParagraph"/>
        <w:numPr>
          <w:ilvl w:val="0"/>
          <w:numId w:val="18"/>
        </w:numPr>
        <w:autoSpaceDE/>
        <w:autoSpaceDN/>
        <w:adjustRightInd/>
        <w:snapToGrid/>
        <w:spacing w:after="180" w:line="252" w:lineRule="auto"/>
        <w:rPr>
          <w:szCs w:val="20"/>
          <w:lang w:eastAsia="ja-JP"/>
        </w:rPr>
      </w:pPr>
      <w:r w:rsidRPr="00192D60">
        <w:rPr>
          <w:szCs w:val="20"/>
          <w:lang w:eastAsia="ja-JP"/>
        </w:rPr>
        <w:t>Separation of 2-step RACH resources or MsgA preambles</w:t>
      </w:r>
    </w:p>
    <w:p w14:paraId="42CBF1A1" w14:textId="77777777" w:rsidR="005B5D1C" w:rsidRPr="00192D60" w:rsidRDefault="005B5D1C" w:rsidP="005B5D1C">
      <w:pPr>
        <w:pStyle w:val="ListParagraph"/>
        <w:numPr>
          <w:ilvl w:val="0"/>
          <w:numId w:val="18"/>
        </w:numPr>
        <w:autoSpaceDE/>
        <w:autoSpaceDN/>
        <w:adjustRightInd/>
        <w:snapToGrid/>
        <w:spacing w:after="180" w:line="252" w:lineRule="auto"/>
        <w:rPr>
          <w:szCs w:val="20"/>
          <w:lang w:eastAsia="ja-JP"/>
        </w:rPr>
      </w:pPr>
      <w:r w:rsidRPr="00192D60">
        <w:rPr>
          <w:szCs w:val="20"/>
          <w:lang w:eastAsia="ja-JP"/>
        </w:rPr>
        <w:t>Separation of initial UL BWP</w:t>
      </w:r>
    </w:p>
    <w:p w14:paraId="25018C33" w14:textId="77777777" w:rsidR="005B5D1C" w:rsidRPr="00192D60" w:rsidRDefault="005B5D1C" w:rsidP="005B5D1C">
      <w:pPr>
        <w:pStyle w:val="ListParagraph"/>
        <w:numPr>
          <w:ilvl w:val="0"/>
          <w:numId w:val="18"/>
        </w:numPr>
        <w:autoSpaceDE/>
        <w:autoSpaceDN/>
        <w:adjustRightInd/>
        <w:snapToGrid/>
        <w:spacing w:after="180" w:line="252" w:lineRule="auto"/>
        <w:rPr>
          <w:rFonts w:ascii="Segoe UI" w:hAnsi="Segoe UI" w:cs="Segoe UI"/>
          <w:szCs w:val="20"/>
          <w:lang w:eastAsia="ja-JP"/>
        </w:rPr>
      </w:pPr>
      <w:r w:rsidRPr="00192D60">
        <w:rPr>
          <w:szCs w:val="20"/>
          <w:lang w:eastAsia="ja-JP"/>
        </w:rPr>
        <w:t>Using a new indication in MsgA PUSCH part</w:t>
      </w:r>
    </w:p>
    <w:p w14:paraId="07D8D47F" w14:textId="492D1262" w:rsidR="00004D5D" w:rsidRDefault="00004D5D" w:rsidP="00707CC8">
      <w:pPr>
        <w:autoSpaceDE/>
        <w:autoSpaceDN/>
        <w:adjustRightInd/>
        <w:snapToGrid/>
        <w:spacing w:after="180"/>
        <w:jc w:val="left"/>
        <w:rPr>
          <w:iCs/>
          <w:lang w:eastAsia="zh-CN"/>
        </w:rPr>
      </w:pPr>
      <w:r>
        <w:rPr>
          <w:iCs/>
          <w:lang w:eastAsia="zh-CN"/>
        </w:rPr>
        <w:t xml:space="preserve">Following the </w:t>
      </w:r>
      <w:r w:rsidR="00191793">
        <w:rPr>
          <w:iCs/>
          <w:lang w:eastAsia="zh-CN"/>
        </w:rPr>
        <w:t>decisions</w:t>
      </w:r>
      <w:r>
        <w:rPr>
          <w:iCs/>
          <w:lang w:eastAsia="zh-CN"/>
        </w:rPr>
        <w:t xml:space="preserve"> for 4-step RACH, it would be reasonable to expect that the first two methods are also supported for 2-step RACH. </w:t>
      </w:r>
    </w:p>
    <w:p w14:paraId="75A39FE5" w14:textId="55A72AF5" w:rsidR="005B5D1C" w:rsidRDefault="004C5AB1" w:rsidP="00853DC7">
      <w:pPr>
        <w:autoSpaceDE/>
        <w:autoSpaceDN/>
        <w:adjustRightInd/>
        <w:snapToGrid/>
        <w:spacing w:after="180"/>
        <w:jc w:val="left"/>
        <w:rPr>
          <w:iCs/>
          <w:lang w:eastAsia="zh-CN"/>
        </w:rPr>
      </w:pPr>
      <w:r w:rsidRPr="004C5AB1">
        <w:rPr>
          <w:iCs/>
          <w:lang w:eastAsia="zh-CN"/>
        </w:rPr>
        <w:t xml:space="preserve">Separate RACH resources/MsgA preambles (via PRACH preamble partitioning) </w:t>
      </w:r>
      <w:r>
        <w:rPr>
          <w:iCs/>
          <w:lang w:eastAsia="zh-CN"/>
        </w:rPr>
        <w:t xml:space="preserve">can be supported. In addition, as for </w:t>
      </w:r>
      <w:r w:rsidR="00853DC7">
        <w:rPr>
          <w:iCs/>
          <w:lang w:eastAsia="zh-CN"/>
        </w:rPr>
        <w:t xml:space="preserve">4-step RACH, </w:t>
      </w:r>
      <w:r w:rsidRPr="004C5AB1">
        <w:rPr>
          <w:iCs/>
          <w:lang w:eastAsia="zh-CN"/>
        </w:rPr>
        <w:t>separate ROs in time-frequency can be used to separate RedCap UEs from non-RedCap UEs with preamble partitioning within each set of ROs to trigger 2-step vs. 4-step RACH.</w:t>
      </w:r>
    </w:p>
    <w:p w14:paraId="7FF9CD5E" w14:textId="3BCCB178" w:rsidR="00853DC7" w:rsidRDefault="00191793" w:rsidP="00853DC7">
      <w:pPr>
        <w:autoSpaceDE/>
        <w:autoSpaceDN/>
        <w:adjustRightInd/>
        <w:snapToGrid/>
        <w:spacing w:after="180"/>
        <w:jc w:val="left"/>
        <w:rPr>
          <w:iCs/>
          <w:lang w:eastAsia="zh-CN"/>
        </w:rPr>
      </w:pPr>
      <w:r>
        <w:rPr>
          <w:iCs/>
          <w:lang w:eastAsia="zh-CN"/>
        </w:rPr>
        <w:t xml:space="preserve">While </w:t>
      </w:r>
      <w:r w:rsidR="00B31D93">
        <w:rPr>
          <w:iCs/>
          <w:lang w:eastAsia="zh-CN"/>
        </w:rPr>
        <w:t xml:space="preserve">RedCap UE identity can be reported in principle using a new LCID in MsgA PUSCH, the solution may not be </w:t>
      </w:r>
      <w:r w:rsidR="00734D91">
        <w:rPr>
          <w:iCs/>
          <w:lang w:eastAsia="zh-CN"/>
        </w:rPr>
        <w:t>relied on as an alternative to identification via MsgA preamble part.</w:t>
      </w:r>
      <w:r w:rsidR="00B31D93">
        <w:rPr>
          <w:iCs/>
          <w:lang w:eastAsia="zh-CN"/>
        </w:rPr>
        <w:t xml:space="preserve"> </w:t>
      </w:r>
      <w:r w:rsidR="00734D91">
        <w:rPr>
          <w:iCs/>
          <w:lang w:eastAsia="zh-CN"/>
        </w:rPr>
        <w:t>In particular, t</w:t>
      </w:r>
      <w:r w:rsidR="009A56A1" w:rsidRPr="009A56A1">
        <w:rPr>
          <w:iCs/>
          <w:lang w:eastAsia="zh-CN"/>
        </w:rPr>
        <w:t>h</w:t>
      </w:r>
      <w:r w:rsidR="00314D90">
        <w:rPr>
          <w:iCs/>
          <w:lang w:eastAsia="zh-CN"/>
        </w:rPr>
        <w:t xml:space="preserve">e </w:t>
      </w:r>
      <w:r w:rsidR="009A56A1" w:rsidRPr="009A56A1">
        <w:rPr>
          <w:iCs/>
          <w:lang w:eastAsia="zh-CN"/>
        </w:rPr>
        <w:t xml:space="preserve">option </w:t>
      </w:r>
      <w:r w:rsidR="00314D90">
        <w:rPr>
          <w:iCs/>
          <w:lang w:eastAsia="zh-CN"/>
        </w:rPr>
        <w:t>of new indication in MsgA PUSCH part becomes in</w:t>
      </w:r>
      <w:r w:rsidR="009A56A1" w:rsidRPr="009A56A1">
        <w:rPr>
          <w:iCs/>
          <w:lang w:eastAsia="zh-CN"/>
        </w:rPr>
        <w:t xml:space="preserve">feasible when MsgA PUSCH </w:t>
      </w:r>
      <w:r w:rsidR="00314D90">
        <w:rPr>
          <w:iCs/>
          <w:lang w:eastAsia="zh-CN"/>
        </w:rPr>
        <w:t xml:space="preserve">may </w:t>
      </w:r>
      <w:r w:rsidR="009A56A1" w:rsidRPr="009A56A1">
        <w:rPr>
          <w:iCs/>
          <w:lang w:eastAsia="zh-CN"/>
        </w:rPr>
        <w:t>not</w:t>
      </w:r>
      <w:r w:rsidR="00314D90">
        <w:rPr>
          <w:iCs/>
          <w:lang w:eastAsia="zh-CN"/>
        </w:rPr>
        <w:t xml:space="preserve"> be</w:t>
      </w:r>
      <w:r w:rsidR="009A56A1" w:rsidRPr="009A56A1">
        <w:rPr>
          <w:iCs/>
          <w:lang w:eastAsia="zh-CN"/>
        </w:rPr>
        <w:t xml:space="preserve"> transmitted by the UE </w:t>
      </w:r>
      <w:r w:rsidR="00823288">
        <w:rPr>
          <w:iCs/>
          <w:lang w:eastAsia="zh-CN"/>
        </w:rPr>
        <w:t xml:space="preserve">under certain conditions (e.g., when the MsgA PUSCH may be canceled) as the RA procedure </w:t>
      </w:r>
      <w:r w:rsidR="009A56A1" w:rsidRPr="009A56A1">
        <w:rPr>
          <w:iCs/>
          <w:lang w:eastAsia="zh-CN"/>
        </w:rPr>
        <w:t>fall</w:t>
      </w:r>
      <w:r w:rsidR="00823288">
        <w:rPr>
          <w:iCs/>
          <w:lang w:eastAsia="zh-CN"/>
        </w:rPr>
        <w:t xml:space="preserve">s </w:t>
      </w:r>
      <w:r w:rsidR="009A56A1" w:rsidRPr="009A56A1">
        <w:rPr>
          <w:iCs/>
          <w:lang w:eastAsia="zh-CN"/>
        </w:rPr>
        <w:t>back to 4-step RACH</w:t>
      </w:r>
      <w:r w:rsidR="0073502D">
        <w:rPr>
          <w:iCs/>
          <w:lang w:eastAsia="zh-CN"/>
        </w:rPr>
        <w:t xml:space="preserve"> according to Rel-16 specifications on 2-step RACH</w:t>
      </w:r>
      <w:r w:rsidR="00823288">
        <w:rPr>
          <w:iCs/>
          <w:lang w:eastAsia="zh-CN"/>
        </w:rPr>
        <w:t>.</w:t>
      </w:r>
      <w:r w:rsidR="0077298A">
        <w:rPr>
          <w:iCs/>
          <w:lang w:eastAsia="zh-CN"/>
        </w:rPr>
        <w:t xml:space="preserve"> </w:t>
      </w:r>
      <w:r w:rsidR="00823288">
        <w:rPr>
          <w:iCs/>
          <w:lang w:eastAsia="zh-CN"/>
        </w:rPr>
        <w:t xml:space="preserve"> </w:t>
      </w:r>
    </w:p>
    <w:p w14:paraId="36C11386" w14:textId="2816C7BC" w:rsidR="0073502D" w:rsidRDefault="0073502D" w:rsidP="00853DC7">
      <w:pPr>
        <w:autoSpaceDE/>
        <w:autoSpaceDN/>
        <w:adjustRightInd/>
        <w:snapToGrid/>
        <w:spacing w:after="180"/>
        <w:jc w:val="left"/>
        <w:rPr>
          <w:iCs/>
          <w:lang w:eastAsia="zh-CN"/>
        </w:rPr>
      </w:pPr>
    </w:p>
    <w:p w14:paraId="4FA4EF02" w14:textId="65DBFF61" w:rsidR="0073502D" w:rsidRPr="006F103D" w:rsidRDefault="0073502D" w:rsidP="0073502D">
      <w:pPr>
        <w:autoSpaceDE/>
        <w:autoSpaceDN/>
        <w:adjustRightInd/>
        <w:snapToGrid/>
        <w:spacing w:after="160" w:line="259" w:lineRule="auto"/>
        <w:jc w:val="left"/>
        <w:rPr>
          <w:b/>
          <w:bCs/>
          <w:lang w:eastAsia="x-none"/>
        </w:rPr>
      </w:pPr>
      <w:r>
        <w:rPr>
          <w:b/>
          <w:bCs/>
          <w:lang w:eastAsia="x-none"/>
        </w:rPr>
        <w:t>Observation</w:t>
      </w:r>
      <w:r w:rsidRPr="006F103D">
        <w:rPr>
          <w:b/>
          <w:bCs/>
          <w:lang w:eastAsia="x-none"/>
        </w:rPr>
        <w:t xml:space="preserve"> </w:t>
      </w:r>
      <w:r w:rsidR="00C44D83">
        <w:rPr>
          <w:b/>
          <w:bCs/>
          <w:lang w:eastAsia="x-none"/>
        </w:rPr>
        <w:t>1</w:t>
      </w:r>
      <w:r w:rsidRPr="006F103D">
        <w:rPr>
          <w:b/>
          <w:bCs/>
          <w:lang w:eastAsia="x-none"/>
        </w:rPr>
        <w:t>:</w:t>
      </w:r>
    </w:p>
    <w:p w14:paraId="0571ECC2" w14:textId="7671A717" w:rsidR="0073502D" w:rsidRDefault="0073502D" w:rsidP="0073502D">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lastRenderedPageBreak/>
        <w:t xml:space="preserve">For </w:t>
      </w:r>
      <w:r>
        <w:rPr>
          <w:i/>
          <w:iCs/>
          <w:lang w:eastAsia="x-none"/>
        </w:rPr>
        <w:t>2</w:t>
      </w:r>
      <w:r w:rsidRPr="006F103D">
        <w:rPr>
          <w:i/>
          <w:iCs/>
          <w:lang w:eastAsia="x-none"/>
        </w:rPr>
        <w:t xml:space="preserve">-step RACH, </w:t>
      </w:r>
      <w:r>
        <w:rPr>
          <w:i/>
          <w:iCs/>
          <w:lang w:eastAsia="x-none"/>
        </w:rPr>
        <w:t xml:space="preserve">new LCID-based indication of RedCap UE </w:t>
      </w:r>
      <w:r w:rsidR="00864C3D">
        <w:rPr>
          <w:i/>
          <w:iCs/>
          <w:lang w:eastAsia="x-none"/>
        </w:rPr>
        <w:t xml:space="preserve">via MsgA PUSCH cannot be an equivalent alternative to early identification via MsgA Preamble </w:t>
      </w:r>
      <w:r w:rsidR="00B07827">
        <w:rPr>
          <w:i/>
          <w:iCs/>
          <w:lang w:eastAsia="x-none"/>
        </w:rPr>
        <w:t>since there can be scenarios wherein the UE may not transmit the MsgA PUSCH and only transmit the MsgA Preamble, and the RA procedure falls back to 4-step RACH.</w:t>
      </w:r>
    </w:p>
    <w:p w14:paraId="6271A9AF" w14:textId="4F81A611" w:rsidR="0077298A" w:rsidRPr="006F103D" w:rsidRDefault="0077298A" w:rsidP="0077298A">
      <w:pPr>
        <w:autoSpaceDE/>
        <w:autoSpaceDN/>
        <w:adjustRightInd/>
        <w:snapToGrid/>
        <w:spacing w:after="160" w:line="259" w:lineRule="auto"/>
        <w:jc w:val="left"/>
        <w:rPr>
          <w:b/>
          <w:bCs/>
          <w:lang w:eastAsia="x-none"/>
        </w:rPr>
      </w:pPr>
      <w:r w:rsidRPr="006F103D">
        <w:rPr>
          <w:b/>
          <w:bCs/>
          <w:lang w:eastAsia="x-none"/>
        </w:rPr>
        <w:t xml:space="preserve">Proposal </w:t>
      </w:r>
      <w:r w:rsidR="0073502D">
        <w:rPr>
          <w:b/>
          <w:bCs/>
          <w:lang w:eastAsia="x-none"/>
        </w:rPr>
        <w:t>2</w:t>
      </w:r>
      <w:r w:rsidRPr="006F103D">
        <w:rPr>
          <w:b/>
          <w:bCs/>
          <w:lang w:eastAsia="x-none"/>
        </w:rPr>
        <w:t>:</w:t>
      </w:r>
    </w:p>
    <w:p w14:paraId="3D879230" w14:textId="5F7AB385" w:rsidR="0077298A" w:rsidRDefault="0077298A" w:rsidP="0077298A">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w:t>
      </w:r>
      <w:r w:rsidR="002B7E5F">
        <w:rPr>
          <w:i/>
          <w:iCs/>
          <w:lang w:eastAsia="x-none"/>
        </w:rPr>
        <w:t>2</w:t>
      </w:r>
      <w:r w:rsidRPr="006F103D">
        <w:rPr>
          <w:i/>
          <w:iCs/>
          <w:lang w:eastAsia="x-none"/>
        </w:rPr>
        <w:t>-step RACH, specifications support early identification during Msg1 transmission using the following methods (up to gNB configuration):</w:t>
      </w:r>
    </w:p>
    <w:p w14:paraId="15001FB2" w14:textId="77777777" w:rsidR="0077298A" w:rsidRPr="00D5761A" w:rsidRDefault="0077298A" w:rsidP="0077298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initial UL BWP</w:t>
      </w:r>
    </w:p>
    <w:p w14:paraId="40CCA47D" w14:textId="4F529DAC" w:rsidR="0077298A" w:rsidRDefault="0077298A" w:rsidP="0077298A">
      <w:pPr>
        <w:pStyle w:val="ListParagraph"/>
        <w:numPr>
          <w:ilvl w:val="2"/>
          <w:numId w:val="20"/>
        </w:numPr>
        <w:autoSpaceDE/>
        <w:autoSpaceDN/>
        <w:adjustRightInd/>
        <w:snapToGrid/>
        <w:spacing w:after="160" w:line="259" w:lineRule="auto"/>
        <w:jc w:val="left"/>
        <w:rPr>
          <w:i/>
          <w:iCs/>
          <w:lang w:eastAsia="x-none"/>
        </w:rPr>
      </w:pPr>
      <w:r w:rsidRPr="00D5761A">
        <w:rPr>
          <w:i/>
          <w:iCs/>
          <w:lang w:eastAsia="zh-CN"/>
        </w:rPr>
        <w:t xml:space="preserve">Separate RACH configuration provided via </w:t>
      </w:r>
      <w:r w:rsidRPr="00D5761A">
        <w:rPr>
          <w:i/>
          <w:iCs/>
          <w:lang w:val="en-GB" w:eastAsia="x-none"/>
        </w:rPr>
        <w:t>rach-ConfigCommon</w:t>
      </w:r>
      <w:r w:rsidRPr="00D5761A">
        <w:rPr>
          <w:i/>
          <w:iCs/>
          <w:lang w:eastAsia="zh-CN"/>
        </w:rPr>
        <w:t xml:space="preserve"> for the separate initial UL BWP</w:t>
      </w:r>
    </w:p>
    <w:p w14:paraId="2F779D69" w14:textId="16BA67B4" w:rsidR="00C20047" w:rsidRPr="00D5761A" w:rsidRDefault="00C20047" w:rsidP="0077298A">
      <w:pPr>
        <w:pStyle w:val="ListParagraph"/>
        <w:numPr>
          <w:ilvl w:val="2"/>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sidR="00CB286E">
        <w:rPr>
          <w:i/>
          <w:iCs/>
          <w:lang w:eastAsia="x-none"/>
        </w:rPr>
        <w:t>an RO</w:t>
      </w:r>
      <w:r w:rsidRPr="009E748F">
        <w:rPr>
          <w:i/>
          <w:iCs/>
          <w:lang w:eastAsia="x-none"/>
        </w:rPr>
        <w:t xml:space="preserve"> to trigger 2-step vs. 4-step RACH</w:t>
      </w:r>
    </w:p>
    <w:p w14:paraId="05CF2B6D" w14:textId="66ED9688" w:rsidR="0077298A" w:rsidRPr="00D5761A" w:rsidRDefault="0077298A" w:rsidP="0077298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PRACH resource</w:t>
      </w:r>
      <w:r w:rsidR="00C20047">
        <w:rPr>
          <w:i/>
          <w:iCs/>
          <w:lang w:eastAsia="x-none"/>
        </w:rPr>
        <w:t>s</w:t>
      </w:r>
      <w:r w:rsidRPr="00D5761A">
        <w:rPr>
          <w:i/>
          <w:iCs/>
          <w:lang w:eastAsia="x-none"/>
        </w:rPr>
        <w:t>; via either of:</w:t>
      </w:r>
    </w:p>
    <w:p w14:paraId="115BBFE3" w14:textId="43B4CCBA" w:rsidR="00D455DC" w:rsidRDefault="00D455DC" w:rsidP="00D455DC">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ROs in time and frequency (additional ROs, only available to RedCap UEs; rest of the configuration may be common with that for non-RedCap UEs)</w:t>
      </w:r>
    </w:p>
    <w:p w14:paraId="33AA00AA" w14:textId="77777777" w:rsidR="00CB286E" w:rsidRPr="00D5761A" w:rsidRDefault="00CB286E" w:rsidP="00CB286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2AFB7788" w14:textId="77777777" w:rsidR="00CB286E" w:rsidRDefault="0077298A" w:rsidP="0077298A">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RACH resource configuration</w:t>
      </w:r>
    </w:p>
    <w:p w14:paraId="322E7541" w14:textId="77777777" w:rsidR="00CB286E" w:rsidRPr="00D5761A" w:rsidRDefault="00CB286E" w:rsidP="00CB286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2AD81FE2" w14:textId="5DD421FE" w:rsidR="0077298A" w:rsidRDefault="0077298A" w:rsidP="0077298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PRACH preamble partitioning</w:t>
      </w:r>
      <w:r>
        <w:rPr>
          <w:i/>
          <w:iCs/>
          <w:lang w:eastAsia="x-none"/>
        </w:rPr>
        <w:t>.</w:t>
      </w:r>
    </w:p>
    <w:p w14:paraId="2E28E311" w14:textId="7DB445F5" w:rsidR="00256333" w:rsidRPr="00256333" w:rsidRDefault="00256333" w:rsidP="00256333">
      <w:pPr>
        <w:pStyle w:val="ListParagraph"/>
        <w:numPr>
          <w:ilvl w:val="0"/>
          <w:numId w:val="20"/>
        </w:numPr>
        <w:autoSpaceDE/>
        <w:autoSpaceDN/>
        <w:adjustRightInd/>
        <w:snapToGrid/>
        <w:spacing w:after="180" w:line="252" w:lineRule="auto"/>
        <w:rPr>
          <w:rFonts w:ascii="Segoe UI" w:hAnsi="Segoe UI" w:cs="Segoe UI"/>
          <w:i/>
          <w:iCs/>
          <w:szCs w:val="20"/>
          <w:lang w:eastAsia="ja-JP"/>
        </w:rPr>
      </w:pPr>
      <w:r w:rsidRPr="00256333">
        <w:rPr>
          <w:i/>
          <w:iCs/>
          <w:szCs w:val="20"/>
          <w:lang w:eastAsia="ja-JP"/>
        </w:rPr>
        <w:t xml:space="preserve">New </w:t>
      </w:r>
      <w:r w:rsidR="0009405E">
        <w:rPr>
          <w:i/>
          <w:iCs/>
          <w:szCs w:val="20"/>
          <w:lang w:eastAsia="ja-JP"/>
        </w:rPr>
        <w:t xml:space="preserve">LCID </w:t>
      </w:r>
      <w:r w:rsidRPr="00256333">
        <w:rPr>
          <w:i/>
          <w:iCs/>
          <w:szCs w:val="20"/>
          <w:lang w:eastAsia="ja-JP"/>
        </w:rPr>
        <w:t>indication in MsgA PUSCH part is NOT used for RedCap UE identification.</w:t>
      </w:r>
    </w:p>
    <w:p w14:paraId="7816320D" w14:textId="230D5711" w:rsidR="001A4DE7" w:rsidRDefault="00522118"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 xml:space="preserve">UE capabilities </w:t>
      </w:r>
      <w:r w:rsidR="0009405E">
        <w:rPr>
          <w:rFonts w:ascii="Arial" w:hAnsi="Arial"/>
          <w:b w:val="0"/>
          <w:bCs w:val="0"/>
          <w:sz w:val="36"/>
          <w:szCs w:val="20"/>
        </w:rPr>
        <w:t xml:space="preserve">and supported features </w:t>
      </w:r>
      <w:r>
        <w:rPr>
          <w:rFonts w:ascii="Arial" w:hAnsi="Arial"/>
          <w:b w:val="0"/>
          <w:bCs w:val="0"/>
          <w:sz w:val="36"/>
          <w:szCs w:val="20"/>
        </w:rPr>
        <w:t>for RedCap</w:t>
      </w:r>
    </w:p>
    <w:p w14:paraId="5E95108E" w14:textId="7D6F7841" w:rsidR="007D48D2" w:rsidRDefault="00931059" w:rsidP="00522118">
      <w:r>
        <w:t>On defining UE capabilities for RedCap</w:t>
      </w:r>
      <w:r w:rsidR="007E37DA">
        <w:t xml:space="preserve">, RAN2 </w:t>
      </w:r>
      <w:r>
        <w:t xml:space="preserve">has </w:t>
      </w:r>
      <w:r w:rsidR="007E37DA">
        <w:t>made the following decision:</w:t>
      </w:r>
    </w:p>
    <w:tbl>
      <w:tblPr>
        <w:tblStyle w:val="TableGrid"/>
        <w:tblW w:w="0" w:type="auto"/>
        <w:tblLook w:val="04A0" w:firstRow="1" w:lastRow="0" w:firstColumn="1" w:lastColumn="0" w:noHBand="0" w:noVBand="1"/>
      </w:tblPr>
      <w:tblGrid>
        <w:gridCol w:w="9350"/>
      </w:tblGrid>
      <w:tr w:rsidR="007E37DA" w14:paraId="4AEE3048" w14:textId="77777777" w:rsidTr="007E37DA">
        <w:tc>
          <w:tcPr>
            <w:tcW w:w="9350" w:type="dxa"/>
          </w:tcPr>
          <w:p w14:paraId="65821861" w14:textId="2858BB6E" w:rsidR="007E37DA" w:rsidRPr="00FF51F2" w:rsidRDefault="00FF51F2" w:rsidP="00522118">
            <w:pPr>
              <w:pStyle w:val="Doc-text2"/>
              <w:numPr>
                <w:ilvl w:val="0"/>
                <w:numId w:val="16"/>
              </w:numPr>
            </w:pPr>
            <w: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r w:rsidR="00A60FAA">
              <w:t>.</w:t>
            </w:r>
          </w:p>
        </w:tc>
      </w:tr>
    </w:tbl>
    <w:p w14:paraId="1C470402" w14:textId="55A2A0FB" w:rsidR="007E37DA" w:rsidRDefault="007E37DA" w:rsidP="00522118"/>
    <w:p w14:paraId="5B0694EC" w14:textId="4ADE4DC9" w:rsidR="00C76945" w:rsidRDefault="00C76945" w:rsidP="00522118">
      <w:r>
        <w:t>Then, during RAN1 #106-e meeting, the following was agreed</w:t>
      </w:r>
      <w:r w:rsidR="00783458">
        <w:t xml:space="preserve"> </w:t>
      </w:r>
      <w:r w:rsidR="00783458">
        <w:fldChar w:fldCharType="begin"/>
      </w:r>
      <w:r w:rsidR="00783458">
        <w:instrText xml:space="preserve"> REF _Ref84002819 \r \h </w:instrText>
      </w:r>
      <w:r w:rsidR="00783458">
        <w:fldChar w:fldCharType="separate"/>
      </w:r>
      <w:r w:rsidR="00D243FB">
        <w:t>[3]</w:t>
      </w:r>
      <w:r w:rsidR="00783458">
        <w:fldChar w:fldCharType="end"/>
      </w:r>
      <w:r>
        <w:t>:</w:t>
      </w:r>
    </w:p>
    <w:tbl>
      <w:tblPr>
        <w:tblStyle w:val="TableGrid"/>
        <w:tblW w:w="0" w:type="auto"/>
        <w:tblLook w:val="04A0" w:firstRow="1" w:lastRow="0" w:firstColumn="1" w:lastColumn="0" w:noHBand="0" w:noVBand="1"/>
      </w:tblPr>
      <w:tblGrid>
        <w:gridCol w:w="9350"/>
      </w:tblGrid>
      <w:tr w:rsidR="00C76945" w14:paraId="6B4FCD90" w14:textId="77777777" w:rsidTr="00C76945">
        <w:tc>
          <w:tcPr>
            <w:tcW w:w="9350" w:type="dxa"/>
          </w:tcPr>
          <w:p w14:paraId="6F8E08F1" w14:textId="77777777" w:rsidR="00C76945" w:rsidRPr="00985BF8" w:rsidRDefault="00C76945" w:rsidP="00C76945">
            <w:pPr>
              <w:shd w:val="clear" w:color="auto" w:fill="FFFFFF"/>
              <w:spacing w:after="180" w:line="231" w:lineRule="atLeast"/>
              <w:rPr>
                <w:rFonts w:ascii="Calibri" w:hAnsi="Calibri" w:cs="Calibri"/>
                <w:i/>
                <w:iCs/>
                <w:color w:val="000000"/>
                <w:sz w:val="22"/>
                <w:szCs w:val="22"/>
                <w:highlight w:val="green"/>
              </w:rPr>
            </w:pPr>
            <w:r w:rsidRPr="00985BF8">
              <w:rPr>
                <w:b/>
                <w:bCs/>
                <w:i/>
                <w:iCs/>
                <w:color w:val="000000"/>
                <w:highlight w:val="green"/>
                <w:shd w:val="clear" w:color="auto" w:fill="00FFFF"/>
              </w:rPr>
              <w:t>Agreement</w:t>
            </w:r>
          </w:p>
          <w:p w14:paraId="36F9FAAA" w14:textId="77777777" w:rsidR="00C76945" w:rsidRPr="00985BF8" w:rsidRDefault="00C76945" w:rsidP="00C76945">
            <w:pPr>
              <w:numPr>
                <w:ilvl w:val="0"/>
                <w:numId w:val="21"/>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For the RedCap UE capabilities, current definition of Rel-15/16 L1 UE capabilities mandatory without capability signalling in TR38.822 is reused by default, unless any update is agreed</w:t>
            </w:r>
          </w:p>
          <w:p w14:paraId="2F122200" w14:textId="77777777" w:rsidR="00C76945" w:rsidRPr="00985BF8" w:rsidRDefault="00C76945" w:rsidP="00C76945">
            <w:pPr>
              <w:numPr>
                <w:ilvl w:val="1"/>
                <w:numId w:val="21"/>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Note: UE capabilities related to CA, DC and wider max UE bandwidth are not applicable to RedCap UEs</w:t>
            </w:r>
          </w:p>
          <w:p w14:paraId="38D1FFD1" w14:textId="22575936" w:rsidR="00C76945" w:rsidRPr="00C76945" w:rsidRDefault="00C76945" w:rsidP="00522118">
            <w:pPr>
              <w:numPr>
                <w:ilvl w:val="1"/>
                <w:numId w:val="21"/>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FFS: whether any L1 UE capabilities mandatory/optional with capability signalling are not applicable to RedCap UEs</w:t>
            </w:r>
          </w:p>
        </w:tc>
      </w:tr>
    </w:tbl>
    <w:p w14:paraId="31494F1C" w14:textId="355DED95" w:rsidR="00C76945" w:rsidRDefault="00C76945" w:rsidP="00522118"/>
    <w:p w14:paraId="6F702B3E" w14:textId="331A6C52" w:rsidR="00DB47DD" w:rsidRDefault="00DB47DD" w:rsidP="00522118">
      <w:r>
        <w:t xml:space="preserve">Subsequently, RAN1 received the following information via an LS from RAN2 </w:t>
      </w:r>
      <w:r w:rsidR="00062990">
        <w:fldChar w:fldCharType="begin"/>
      </w:r>
      <w:r w:rsidR="00062990">
        <w:instrText xml:space="preserve"> REF _Ref84005847 \r \h </w:instrText>
      </w:r>
      <w:r w:rsidR="00062990">
        <w:fldChar w:fldCharType="separate"/>
      </w:r>
      <w:r w:rsidR="00D243FB">
        <w:t>[4]</w:t>
      </w:r>
      <w:r w:rsidR="00062990">
        <w:fldChar w:fldCharType="end"/>
      </w:r>
      <w:r>
        <w:t>:</w:t>
      </w:r>
    </w:p>
    <w:tbl>
      <w:tblPr>
        <w:tblStyle w:val="TableGrid"/>
        <w:tblW w:w="0" w:type="auto"/>
        <w:tblLook w:val="04A0" w:firstRow="1" w:lastRow="0" w:firstColumn="1" w:lastColumn="0" w:noHBand="0" w:noVBand="1"/>
      </w:tblPr>
      <w:tblGrid>
        <w:gridCol w:w="9350"/>
      </w:tblGrid>
      <w:tr w:rsidR="00DB47DD" w:rsidRPr="00783458" w14:paraId="25ED4949" w14:textId="77777777" w:rsidTr="00DB47DD">
        <w:tc>
          <w:tcPr>
            <w:tcW w:w="9350" w:type="dxa"/>
          </w:tcPr>
          <w:p w14:paraId="5D13E1F5" w14:textId="77777777" w:rsidR="00783458" w:rsidRPr="00783458" w:rsidRDefault="00783458" w:rsidP="00783458">
            <w:pPr>
              <w:pStyle w:val="Heading1"/>
              <w:outlineLvl w:val="0"/>
              <w:rPr>
                <w:i/>
                <w:iCs/>
              </w:rPr>
            </w:pPr>
            <w:r w:rsidRPr="00783458">
              <w:rPr>
                <w:i/>
                <w:iCs/>
              </w:rPr>
              <w:lastRenderedPageBreak/>
              <w:t>1</w:t>
            </w:r>
            <w:r w:rsidRPr="00783458">
              <w:rPr>
                <w:i/>
                <w:iCs/>
              </w:rPr>
              <w:tab/>
              <w:t>Overall description</w:t>
            </w:r>
          </w:p>
          <w:p w14:paraId="5ED05748" w14:textId="77777777" w:rsidR="00783458" w:rsidRPr="00783458" w:rsidRDefault="00783458" w:rsidP="00783458">
            <w:pPr>
              <w:spacing w:after="160" w:line="252" w:lineRule="auto"/>
              <w:rPr>
                <w:rFonts w:ascii="Arial" w:eastAsia="Calibri" w:hAnsi="Arial" w:cs="Arial"/>
                <w:i/>
                <w:iCs/>
              </w:rPr>
            </w:pPr>
            <w:r w:rsidRPr="00783458">
              <w:rPr>
                <w:rFonts w:ascii="Arial" w:eastAsia="Calibri" w:hAnsi="Arial" w:cs="Arial"/>
                <w:i/>
                <w:iCs/>
              </w:rPr>
              <w:t xml:space="preserve">RAN2 has discussed the objective for framework for reduced capabilities in RAN2#114-e and RAN2#115-e and would like to inform RAN1 and RAN4 about the following agreements related to UE capabilities:  </w:t>
            </w:r>
          </w:p>
          <w:p w14:paraId="79B158D8" w14:textId="77777777" w:rsidR="00783458" w:rsidRPr="00783458" w:rsidRDefault="00783458" w:rsidP="00783458">
            <w:pPr>
              <w:spacing w:after="160" w:line="252" w:lineRule="auto"/>
              <w:rPr>
                <w:rFonts w:ascii="Arial" w:eastAsia="Calibri" w:hAnsi="Arial" w:cs="Arial"/>
                <w:i/>
                <w:iCs/>
              </w:rPr>
            </w:pPr>
            <w:r w:rsidRPr="00783458">
              <w:rPr>
                <w:rFonts w:ascii="Arial" w:eastAsia="Calibri" w:hAnsi="Arial" w:cs="Arial"/>
                <w:i/>
                <w:iCs/>
              </w:rPr>
              <w:t>RAN2#114-e:</w:t>
            </w:r>
          </w:p>
          <w:tbl>
            <w:tblPr>
              <w:tblStyle w:val="TableGrid"/>
              <w:tblW w:w="0" w:type="auto"/>
              <w:tblLook w:val="04A0" w:firstRow="1" w:lastRow="0" w:firstColumn="1" w:lastColumn="0" w:noHBand="0" w:noVBand="1"/>
            </w:tblPr>
            <w:tblGrid>
              <w:gridCol w:w="9124"/>
            </w:tblGrid>
            <w:tr w:rsidR="00783458" w:rsidRPr="00783458" w14:paraId="01E2A469" w14:textId="77777777" w:rsidTr="003D65B4">
              <w:tc>
                <w:tcPr>
                  <w:tcW w:w="9855" w:type="dxa"/>
                </w:tcPr>
                <w:p w14:paraId="23AA41B1" w14:textId="77777777" w:rsidR="00783458" w:rsidRPr="00783458" w:rsidRDefault="00783458" w:rsidP="00783458">
                  <w:pPr>
                    <w:spacing w:after="0"/>
                    <w:rPr>
                      <w:rFonts w:ascii="Arial" w:eastAsia="Calibri" w:hAnsi="Arial" w:cs="Arial"/>
                      <w:i/>
                      <w:iCs/>
                    </w:rPr>
                  </w:pPr>
                  <w:r w:rsidRPr="00783458">
                    <w:rPr>
                      <w:rFonts w:ascii="Arial" w:eastAsia="Calibri" w:hAnsi="Arial" w:cs="Arial"/>
                      <w:i/>
                      <w:iCs/>
                    </w:rPr>
                    <w:t xml:space="preserve">Agreements online: </w:t>
                  </w:r>
                </w:p>
                <w:p w14:paraId="55A6FA71" w14:textId="77777777" w:rsidR="00783458" w:rsidRPr="00783458" w:rsidRDefault="00783458" w:rsidP="00783458">
                  <w:pPr>
                    <w:spacing w:after="0"/>
                    <w:rPr>
                      <w:rFonts w:ascii="Arial" w:eastAsia="Calibri" w:hAnsi="Arial" w:cs="Arial"/>
                      <w:i/>
                      <w:iCs/>
                    </w:rPr>
                  </w:pPr>
                  <w:r w:rsidRPr="00783458">
                    <w:rPr>
                      <w:rFonts w:ascii="Arial" w:eastAsia="Calibri" w:hAnsi="Arial" w:cs="Arial"/>
                      <w:i/>
                      <w:iCs/>
                    </w:rPr>
                    <w:t>1.</w:t>
                  </w:r>
                  <w:r w:rsidRPr="00783458">
                    <w:rPr>
                      <w:rFonts w:ascii="Arial" w:eastAsia="Calibri" w:hAnsi="Arial" w:cs="Arial"/>
                      <w:i/>
                      <w:iCs/>
                    </w:rPr>
                    <w:tab/>
                    <w:t xml:space="preserve">RAN2 Working Assumption: by default, all non-RedCap UE capabilities are applicable for RedCap </w:t>
                  </w:r>
                  <w:r w:rsidRPr="00783458">
                    <w:rPr>
                      <w:rFonts w:ascii="Arial" w:eastAsia="Calibri" w:hAnsi="Arial" w:cs="Arial"/>
                      <w:i/>
                      <w:iCs/>
                    </w:rPr>
                    <w:tab/>
                    <w:t xml:space="preserve">UE, and therefore only for non-RedCap capabilities that are not appliable for RedCap UE, we clarify </w:t>
                  </w:r>
                  <w:r w:rsidRPr="00783458">
                    <w:rPr>
                      <w:rFonts w:ascii="Arial" w:eastAsia="Calibri" w:hAnsi="Arial" w:cs="Arial"/>
                      <w:i/>
                      <w:iCs/>
                    </w:rPr>
                    <w:tab/>
                    <w:t>in the definitions for parameters in TS38.306, the value or feature is not applicable for RedCap UE</w:t>
                  </w:r>
                </w:p>
              </w:tc>
            </w:tr>
          </w:tbl>
          <w:p w14:paraId="6EC9FE13" w14:textId="77777777" w:rsidR="00783458" w:rsidRPr="00783458" w:rsidRDefault="00783458" w:rsidP="00783458">
            <w:pPr>
              <w:spacing w:after="160" w:line="252" w:lineRule="auto"/>
              <w:rPr>
                <w:rFonts w:ascii="Arial" w:eastAsia="Calibri" w:hAnsi="Arial" w:cs="Arial"/>
                <w:i/>
                <w:iCs/>
              </w:rPr>
            </w:pPr>
          </w:p>
          <w:p w14:paraId="56250601" w14:textId="77777777" w:rsidR="00783458" w:rsidRPr="00783458" w:rsidRDefault="00783458" w:rsidP="00783458">
            <w:pPr>
              <w:spacing w:after="160" w:line="252" w:lineRule="auto"/>
              <w:rPr>
                <w:rFonts w:ascii="Arial" w:eastAsia="Calibri" w:hAnsi="Arial" w:cs="Arial"/>
                <w:i/>
                <w:iCs/>
              </w:rPr>
            </w:pPr>
            <w:r w:rsidRPr="00783458">
              <w:rPr>
                <w:rFonts w:ascii="Arial" w:eastAsia="Calibri" w:hAnsi="Arial" w:cs="Arial"/>
                <w:i/>
                <w:iCs/>
              </w:rPr>
              <w:t>RAN2#115-e:</w:t>
            </w:r>
          </w:p>
          <w:tbl>
            <w:tblPr>
              <w:tblStyle w:val="TableGrid"/>
              <w:tblW w:w="0" w:type="auto"/>
              <w:tblLook w:val="04A0" w:firstRow="1" w:lastRow="0" w:firstColumn="1" w:lastColumn="0" w:noHBand="0" w:noVBand="1"/>
            </w:tblPr>
            <w:tblGrid>
              <w:gridCol w:w="9124"/>
            </w:tblGrid>
            <w:tr w:rsidR="00783458" w:rsidRPr="00783458" w14:paraId="56D47C90" w14:textId="77777777" w:rsidTr="003D65B4">
              <w:tc>
                <w:tcPr>
                  <w:tcW w:w="9855" w:type="dxa"/>
                </w:tcPr>
                <w:p w14:paraId="656442E1"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Agreements:</w:t>
                  </w:r>
                </w:p>
                <w:p w14:paraId="5266AEDE"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1.</w:t>
                  </w:r>
                  <w:r w:rsidRPr="00783458">
                    <w:rPr>
                      <w:rFonts w:ascii="Arial" w:hAnsi="Arial" w:cs="Arial"/>
                      <w:i/>
                      <w:iCs/>
                    </w:rPr>
                    <w:tab/>
                    <w:t xml:space="preserve">The number of DRBs supported by RedCap UEs is less than legacy value (which is 16). There will </w:t>
                  </w:r>
                  <w:r w:rsidRPr="00783458">
                    <w:rPr>
                      <w:rFonts w:ascii="Arial" w:hAnsi="Arial" w:cs="Arial"/>
                      <w:i/>
                      <w:iCs/>
                    </w:rPr>
                    <w:tab/>
                    <w:t>be a single mandatory value (FFS if 4 or 8). FFS if it will be possible to have an optional capability</w:t>
                  </w:r>
                </w:p>
                <w:p w14:paraId="484F6186"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2.</w:t>
                  </w:r>
                  <w:r w:rsidRPr="00783458">
                    <w:rPr>
                      <w:rFonts w:ascii="Arial" w:hAnsi="Arial" w:cs="Arial"/>
                      <w:i/>
                      <w:iCs/>
                    </w:rPr>
                    <w:tab/>
                    <w:t>“RRC processing delay” is not relaxed for RedCap UE</w:t>
                  </w:r>
                </w:p>
                <w:p w14:paraId="285D3A95"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3.</w:t>
                  </w:r>
                  <w:r w:rsidRPr="00783458">
                    <w:rPr>
                      <w:rFonts w:ascii="Arial" w:hAnsi="Arial" w:cs="Arial"/>
                      <w:i/>
                      <w:iCs/>
                    </w:rPr>
                    <w:tab/>
                    <w:t xml:space="preserve">PDCP/RLC AM 12 bits SN is mandatory for RedCap UE, and PDCP/RLC AM 18bits SN is optional </w:t>
                  </w:r>
                  <w:r w:rsidRPr="00783458">
                    <w:rPr>
                      <w:rFonts w:ascii="Arial" w:hAnsi="Arial" w:cs="Arial"/>
                      <w:i/>
                      <w:iCs/>
                    </w:rPr>
                    <w:tab/>
                    <w:t>supported by RedCap UE; FFS on how to capture this in specification</w:t>
                  </w:r>
                </w:p>
                <w:p w14:paraId="1B9D24FF"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4.</w:t>
                  </w:r>
                  <w:r w:rsidRPr="00783458">
                    <w:rPr>
                      <w:rFonts w:ascii="Arial" w:hAnsi="Arial" w:cs="Arial"/>
                      <w:i/>
                      <w:iCs/>
                    </w:rPr>
                    <w:tab/>
                    <w:t xml:space="preserve">NE-DC, and (NG)EN-DC are not supported by RedCap UE; FFS on how to capture it in the </w:t>
                  </w:r>
                  <w:r w:rsidRPr="00783458">
                    <w:rPr>
                      <w:rFonts w:ascii="Arial" w:hAnsi="Arial" w:cs="Arial"/>
                      <w:i/>
                      <w:iCs/>
                    </w:rPr>
                    <w:tab/>
                    <w:t>specification[</w:t>
                  </w:r>
                </w:p>
                <w:p w14:paraId="76A10D52"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5.</w:t>
                  </w:r>
                  <w:r w:rsidRPr="00783458">
                    <w:rPr>
                      <w:rFonts w:ascii="Arial" w:hAnsi="Arial" w:cs="Arial"/>
                      <w:i/>
                      <w:iCs/>
                    </w:rPr>
                    <w:tab/>
                    <w:t xml:space="preserve">DAPS and CAPC related capabilities are not applicable for RedCap UE; [8/20] FFS on CHO. FFS on </w:t>
                  </w:r>
                  <w:r w:rsidRPr="00783458">
                    <w:rPr>
                      <w:rFonts w:ascii="Arial" w:hAnsi="Arial" w:cs="Arial"/>
                      <w:i/>
                      <w:iCs/>
                    </w:rPr>
                    <w:tab/>
                    <w:t>how to capture this in the specification;</w:t>
                  </w:r>
                </w:p>
                <w:p w14:paraId="1B88F5F5" w14:textId="77777777" w:rsidR="00783458" w:rsidRPr="00783458" w:rsidRDefault="00783458" w:rsidP="00783458">
                  <w:pPr>
                    <w:autoSpaceDE/>
                    <w:autoSpaceDN/>
                    <w:adjustRightInd/>
                    <w:spacing w:after="0" w:line="252" w:lineRule="auto"/>
                    <w:contextualSpacing/>
                    <w:rPr>
                      <w:rFonts w:ascii="Segoe UI" w:hAnsi="Segoe UI" w:cs="Segoe UI"/>
                      <w:i/>
                      <w:iCs/>
                    </w:rPr>
                  </w:pPr>
                </w:p>
                <w:p w14:paraId="70507285"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Agreements via email - from offline 109:</w:t>
                  </w:r>
                </w:p>
                <w:p w14:paraId="59465333"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1.</w:t>
                  </w:r>
                  <w:r w:rsidRPr="00783458">
                    <w:rPr>
                      <w:rFonts w:ascii="Arial" w:hAnsi="Arial" w:cs="Arial"/>
                      <w:i/>
                      <w:iCs/>
                    </w:rPr>
                    <w:tab/>
                    <w:t>Maximum 8 DRBs is mandatory supported by RedCap UEs.</w:t>
                  </w:r>
                </w:p>
                <w:p w14:paraId="79F2A12B"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2.</w:t>
                  </w:r>
                  <w:r w:rsidRPr="00783458">
                    <w:rPr>
                      <w:rFonts w:ascii="Arial" w:hAnsi="Arial" w:cs="Arial"/>
                      <w:i/>
                      <w:iCs/>
                    </w:rPr>
                    <w:tab/>
                    <w:t>From RAN2 perspective, inter RAT mobility related capabilities are applicable for RedCap UE;</w:t>
                  </w:r>
                </w:p>
                <w:p w14:paraId="6C1DE00F"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3.</w:t>
                  </w:r>
                  <w:r w:rsidRPr="00783458">
                    <w:rPr>
                      <w:rFonts w:ascii="Arial" w:hAnsi="Arial" w:cs="Arial"/>
                      <w:i/>
                      <w:iCs/>
                    </w:rPr>
                    <w:tab/>
                    <w:t>From RAN2 perspective, measurement related capabilities are applicable for RedCap UE;</w:t>
                  </w:r>
                </w:p>
                <w:p w14:paraId="51299FF3"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4.</w:t>
                  </w:r>
                  <w:r w:rsidRPr="00783458">
                    <w:rPr>
                      <w:rFonts w:ascii="Arial" w:hAnsi="Arial" w:cs="Arial"/>
                      <w:i/>
                      <w:iCs/>
                    </w:rPr>
                    <w:tab/>
                    <w:t xml:space="preserve">From RAN2 perspective, URLLC related capabilities are applicable for RedCap UE except those </w:t>
                  </w:r>
                  <w:r w:rsidRPr="00783458">
                    <w:rPr>
                      <w:rFonts w:ascii="Arial" w:hAnsi="Arial" w:cs="Arial"/>
                      <w:i/>
                      <w:iCs/>
                    </w:rPr>
                    <w:tab/>
                    <w:t>affected by CA/DC;</w:t>
                  </w:r>
                </w:p>
                <w:p w14:paraId="44EA1AE6" w14:textId="77777777" w:rsidR="00783458" w:rsidRPr="00783458" w:rsidRDefault="00783458" w:rsidP="00783458">
                  <w:pPr>
                    <w:autoSpaceDE/>
                    <w:autoSpaceDN/>
                    <w:adjustRightInd/>
                    <w:spacing w:after="0" w:line="252" w:lineRule="auto"/>
                    <w:contextualSpacing/>
                    <w:rPr>
                      <w:rFonts w:ascii="Arial" w:hAnsi="Arial" w:cs="Arial"/>
                      <w:i/>
                      <w:iCs/>
                    </w:rPr>
                  </w:pPr>
                  <w:r w:rsidRPr="00783458">
                    <w:rPr>
                      <w:rFonts w:ascii="Arial" w:hAnsi="Arial" w:cs="Arial"/>
                      <w:i/>
                      <w:iCs/>
                    </w:rPr>
                    <w:t>5.</w:t>
                  </w:r>
                  <w:r w:rsidRPr="00783458">
                    <w:rPr>
                      <w:rFonts w:ascii="Arial" w:hAnsi="Arial" w:cs="Arial"/>
                      <w:i/>
                      <w:iCs/>
                    </w:rPr>
                    <w:tab/>
                    <w:t xml:space="preserve">From RAN2 perspective, IAB related capabilities are not applicable for RedCap UE, i.e. the RedCap </w:t>
                  </w:r>
                  <w:r w:rsidRPr="00783458">
                    <w:rPr>
                      <w:rFonts w:ascii="Arial" w:hAnsi="Arial" w:cs="Arial"/>
                      <w:i/>
                      <w:iCs/>
                    </w:rPr>
                    <w:tab/>
                    <w:t>UE is not expected to act as IAB node;</w:t>
                  </w:r>
                </w:p>
                <w:p w14:paraId="6416B96D" w14:textId="77777777" w:rsidR="00783458" w:rsidRPr="00783458" w:rsidRDefault="00783458" w:rsidP="00783458">
                  <w:pPr>
                    <w:autoSpaceDE/>
                    <w:autoSpaceDN/>
                    <w:adjustRightInd/>
                    <w:spacing w:after="0" w:line="252" w:lineRule="auto"/>
                    <w:contextualSpacing/>
                    <w:rPr>
                      <w:rFonts w:ascii="Segoe UI" w:hAnsi="Segoe UI" w:cs="Segoe UI"/>
                      <w:i/>
                      <w:iCs/>
                    </w:rPr>
                  </w:pPr>
                  <w:r w:rsidRPr="00783458">
                    <w:rPr>
                      <w:rFonts w:ascii="Arial" w:hAnsi="Arial" w:cs="Arial"/>
                      <w:i/>
                      <w:iCs/>
                    </w:rPr>
                    <w:t>6.</w:t>
                  </w:r>
                  <w:r w:rsidRPr="00783458">
                    <w:rPr>
                      <w:rFonts w:ascii="Arial" w:hAnsi="Arial" w:cs="Arial"/>
                      <w:i/>
                      <w:iCs/>
                    </w:rPr>
                    <w:tab/>
                    <w:t xml:space="preserve">Do not introduce capability signalling on the supported Rx number for RedCap UE since the number </w:t>
                  </w:r>
                  <w:r w:rsidRPr="00783458">
                    <w:rPr>
                      <w:rFonts w:ascii="Arial" w:hAnsi="Arial" w:cs="Arial"/>
                      <w:i/>
                      <w:iCs/>
                    </w:rPr>
                    <w:tab/>
                    <w:t xml:space="preserve">of Rx branches for RedCap is implicitly indicated by the corresponding capability parameter </w:t>
                  </w:r>
                  <w:r w:rsidRPr="00783458">
                    <w:rPr>
                      <w:rFonts w:ascii="Arial" w:hAnsi="Arial" w:cs="Arial"/>
                      <w:i/>
                      <w:iCs/>
                    </w:rPr>
                    <w:tab/>
                    <w:t>maxNumberMIMO-LayersPDSCH in the existing UE capability framework;</w:t>
                  </w:r>
                </w:p>
              </w:tc>
            </w:tr>
          </w:tbl>
          <w:p w14:paraId="30BB84B8" w14:textId="77777777" w:rsidR="00783458" w:rsidRPr="00783458" w:rsidRDefault="00783458" w:rsidP="00783458">
            <w:pPr>
              <w:spacing w:line="254" w:lineRule="auto"/>
              <w:contextualSpacing/>
              <w:rPr>
                <w:rFonts w:ascii="Arial" w:hAnsi="Arial" w:cs="Arial"/>
                <w:i/>
                <w:iCs/>
              </w:rPr>
            </w:pPr>
          </w:p>
          <w:p w14:paraId="24DF499B" w14:textId="77777777" w:rsidR="00783458" w:rsidRPr="00783458" w:rsidRDefault="00783458" w:rsidP="00783458">
            <w:pPr>
              <w:spacing w:line="254" w:lineRule="auto"/>
              <w:contextualSpacing/>
              <w:rPr>
                <w:rFonts w:ascii="Arial" w:hAnsi="Arial" w:cs="Arial"/>
                <w:i/>
                <w:iCs/>
              </w:rPr>
            </w:pPr>
            <w:r w:rsidRPr="00783458">
              <w:rPr>
                <w:rFonts w:ascii="Arial" w:hAnsi="Arial" w:cs="Arial"/>
                <w:i/>
                <w:iCs/>
              </w:rPr>
              <w:t xml:space="preserve">RAN2 would like to respectfully ask RAN1 and RAN4 to provide their feedback, if any, on the above agreements. </w:t>
            </w:r>
          </w:p>
          <w:p w14:paraId="25179315" w14:textId="77777777" w:rsidR="00783458" w:rsidRPr="00783458" w:rsidRDefault="00783458" w:rsidP="00783458">
            <w:pPr>
              <w:spacing w:line="254" w:lineRule="auto"/>
              <w:contextualSpacing/>
              <w:rPr>
                <w:rFonts w:ascii="Arial" w:hAnsi="Arial" w:cs="Arial"/>
                <w:i/>
                <w:iCs/>
              </w:rPr>
            </w:pPr>
          </w:p>
          <w:p w14:paraId="147242F4" w14:textId="77777777" w:rsidR="00783458" w:rsidRPr="00783458" w:rsidRDefault="00783458" w:rsidP="00783458">
            <w:pPr>
              <w:spacing w:line="254" w:lineRule="auto"/>
              <w:contextualSpacing/>
              <w:rPr>
                <w:rFonts w:ascii="Arial" w:hAnsi="Arial" w:cs="Arial"/>
                <w:i/>
                <w:iCs/>
              </w:rPr>
            </w:pPr>
            <w:r w:rsidRPr="00783458">
              <w:rPr>
                <w:rFonts w:ascii="Arial" w:hAnsi="Arial" w:cs="Arial"/>
                <w:i/>
                <w:iCs/>
              </w:rPr>
              <w:t xml:space="preserve">Additionally, RAN2 would like to ask RAN1 and RAN4 whether there are any Rel-15 and/or Rel-16 UE features or capabilities which should not be applicable for RedCap UEs? </w:t>
            </w:r>
          </w:p>
          <w:p w14:paraId="7E7F5890" w14:textId="77777777" w:rsidR="00783458" w:rsidRPr="00783458" w:rsidRDefault="00783458" w:rsidP="00783458">
            <w:pPr>
              <w:pStyle w:val="Heading1"/>
              <w:outlineLvl w:val="0"/>
              <w:rPr>
                <w:i/>
                <w:iCs/>
              </w:rPr>
            </w:pPr>
            <w:r w:rsidRPr="00783458">
              <w:rPr>
                <w:i/>
                <w:iCs/>
              </w:rPr>
              <w:t>2</w:t>
            </w:r>
            <w:r w:rsidRPr="00783458">
              <w:rPr>
                <w:i/>
                <w:iCs/>
              </w:rPr>
              <w:tab/>
              <w:t>Actions</w:t>
            </w:r>
          </w:p>
          <w:p w14:paraId="767588EA" w14:textId="77777777" w:rsidR="00783458" w:rsidRPr="00783458" w:rsidRDefault="00783458" w:rsidP="00783458">
            <w:pPr>
              <w:ind w:left="1985" w:hanging="1985"/>
              <w:rPr>
                <w:rFonts w:ascii="Arial" w:hAnsi="Arial" w:cs="Arial"/>
                <w:b/>
                <w:i/>
                <w:iCs/>
              </w:rPr>
            </w:pPr>
            <w:r w:rsidRPr="00783458">
              <w:rPr>
                <w:rFonts w:ascii="Arial" w:hAnsi="Arial" w:cs="Arial"/>
                <w:b/>
                <w:i/>
                <w:iCs/>
              </w:rPr>
              <w:t>To RAN1 and RAN4:</w:t>
            </w:r>
          </w:p>
          <w:p w14:paraId="16127BE9" w14:textId="77777777" w:rsidR="00783458" w:rsidRPr="00783458" w:rsidRDefault="00783458" w:rsidP="00783458">
            <w:pPr>
              <w:ind w:left="1440" w:hanging="1440"/>
              <w:rPr>
                <w:rFonts w:ascii="Arial" w:hAnsi="Arial" w:cs="Arial"/>
                <w:i/>
                <w:iCs/>
              </w:rPr>
            </w:pPr>
            <w:r w:rsidRPr="00783458">
              <w:rPr>
                <w:rFonts w:ascii="Arial" w:hAnsi="Arial" w:cs="Arial"/>
                <w:b/>
                <w:i/>
                <w:iCs/>
              </w:rPr>
              <w:t xml:space="preserve">ACTION: </w:t>
            </w:r>
            <w:r w:rsidRPr="00783458">
              <w:rPr>
                <w:rFonts w:ascii="Arial" w:hAnsi="Arial" w:cs="Arial"/>
                <w:b/>
                <w:i/>
                <w:iCs/>
              </w:rPr>
              <w:tab/>
            </w:r>
            <w:r w:rsidRPr="00783458">
              <w:rPr>
                <w:rFonts w:ascii="Arial" w:hAnsi="Arial" w:cs="Arial"/>
                <w:i/>
                <w:iCs/>
              </w:rPr>
              <w:t>RAN2 respectfully asks RAN1 and RAN4 to provide feedback on the RAN2 agreements related to above UE capabilities, if any.</w:t>
            </w:r>
          </w:p>
          <w:p w14:paraId="301EBAB4" w14:textId="1AAFFE93" w:rsidR="00DB47DD" w:rsidRPr="00783458" w:rsidRDefault="00783458" w:rsidP="00783458">
            <w:pPr>
              <w:spacing w:line="254" w:lineRule="auto"/>
              <w:ind w:left="1440" w:hanging="1440"/>
              <w:contextualSpacing/>
              <w:rPr>
                <w:rFonts w:ascii="Arial" w:hAnsi="Arial" w:cs="Arial"/>
                <w:i/>
                <w:iCs/>
              </w:rPr>
            </w:pPr>
            <w:r w:rsidRPr="00783458">
              <w:rPr>
                <w:rFonts w:ascii="Arial" w:hAnsi="Arial" w:cs="Arial"/>
                <w:b/>
                <w:i/>
                <w:iCs/>
              </w:rPr>
              <w:t>ACTION:</w:t>
            </w:r>
            <w:r w:rsidRPr="00783458">
              <w:rPr>
                <w:rFonts w:ascii="Arial" w:hAnsi="Arial" w:cs="Arial"/>
                <w:i/>
                <w:iCs/>
              </w:rPr>
              <w:t xml:space="preserve"> </w:t>
            </w:r>
            <w:r w:rsidRPr="00783458">
              <w:rPr>
                <w:rFonts w:ascii="Arial" w:hAnsi="Arial" w:cs="Arial"/>
                <w:i/>
                <w:iCs/>
              </w:rPr>
              <w:tab/>
              <w:t>RAN2 respectfully asks RAN1 and RAN4 whether there are any Rel-15 and/or Rel-16 UE features or capabilities which should not be applicable for RedCap UEs?</w:t>
            </w:r>
          </w:p>
        </w:tc>
      </w:tr>
    </w:tbl>
    <w:p w14:paraId="77D60A1E" w14:textId="77777777" w:rsidR="00011D4C" w:rsidRDefault="00A60FAA" w:rsidP="00522118">
      <w:r>
        <w:lastRenderedPageBreak/>
        <w:t xml:space="preserve">In general, we can expect UE capabilities for RedCap </w:t>
      </w:r>
      <w:r w:rsidR="008E4F4F">
        <w:t>to be defined based on the following framework</w:t>
      </w:r>
      <w:r w:rsidR="00011D4C">
        <w:t>.</w:t>
      </w:r>
    </w:p>
    <w:p w14:paraId="7FF82E82" w14:textId="18B99E46" w:rsidR="00A60FAA" w:rsidRPr="00011D4C" w:rsidRDefault="00011D4C" w:rsidP="00522118">
      <w:pPr>
        <w:rPr>
          <w:b/>
          <w:bCs/>
        </w:rPr>
      </w:pPr>
      <w:r w:rsidRPr="00011D4C">
        <w:rPr>
          <w:b/>
          <w:bCs/>
        </w:rPr>
        <w:t xml:space="preserve">Observation </w:t>
      </w:r>
      <w:r w:rsidR="00BA088E">
        <w:rPr>
          <w:b/>
          <w:bCs/>
        </w:rPr>
        <w:t>2</w:t>
      </w:r>
      <w:r w:rsidRPr="00011D4C">
        <w:rPr>
          <w:b/>
          <w:bCs/>
        </w:rPr>
        <w:t>:</w:t>
      </w:r>
      <w:r w:rsidR="008E4F4F" w:rsidRPr="00011D4C">
        <w:rPr>
          <w:b/>
          <w:bCs/>
        </w:rPr>
        <w:t xml:space="preserve"> </w:t>
      </w:r>
    </w:p>
    <w:p w14:paraId="1C0C8364" w14:textId="1BBF5D78" w:rsidR="00011D4C" w:rsidRPr="00011D4C" w:rsidRDefault="00011D4C" w:rsidP="00011D4C">
      <w:pPr>
        <w:pStyle w:val="ListParagraph"/>
        <w:numPr>
          <w:ilvl w:val="0"/>
          <w:numId w:val="18"/>
        </w:numPr>
        <w:autoSpaceDE/>
        <w:autoSpaceDN/>
        <w:adjustRightInd/>
        <w:snapToGrid/>
        <w:spacing w:after="160" w:line="259" w:lineRule="auto"/>
        <w:jc w:val="left"/>
        <w:rPr>
          <w:i/>
          <w:iCs/>
          <w:lang w:eastAsia="x-none"/>
        </w:rPr>
      </w:pPr>
      <w:r w:rsidRPr="00011D4C">
        <w:rPr>
          <w:i/>
          <w:iCs/>
          <w:lang w:eastAsia="x-none"/>
        </w:rPr>
        <w:t xml:space="preserve">Barring exceptions, the UE capabilities defined in </w:t>
      </w:r>
      <w:r>
        <w:rPr>
          <w:i/>
          <w:iCs/>
          <w:lang w:eastAsia="x-none"/>
        </w:rPr>
        <w:t xml:space="preserve">TS </w:t>
      </w:r>
      <w:r w:rsidRPr="00011D4C">
        <w:rPr>
          <w:i/>
          <w:iCs/>
          <w:lang w:eastAsia="x-none"/>
        </w:rPr>
        <w:t xml:space="preserve">38.306 for non-RedCap UEs, would apply for RedCap UEs. Four categories of exceptions: </w:t>
      </w:r>
    </w:p>
    <w:p w14:paraId="271941EF" w14:textId="77777777" w:rsidR="00011D4C" w:rsidRPr="00011D4C" w:rsidRDefault="00011D4C" w:rsidP="00011D4C">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Mandatory capabilities (for non-RedCap) may be made optional or not supported at all, if any</w:t>
      </w:r>
    </w:p>
    <w:p w14:paraId="0F0346EB" w14:textId="77777777" w:rsidR="00011D4C" w:rsidRPr="00011D4C" w:rsidRDefault="00011D4C" w:rsidP="00011D4C">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Optional capabilities (for non-RedCap) may be made mandatory for RedCap UE, if any</w:t>
      </w:r>
    </w:p>
    <w:p w14:paraId="34E9ABDB" w14:textId="77777777" w:rsidR="00011D4C" w:rsidRDefault="00011D4C" w:rsidP="00011D4C">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Mandatory/optional capability (for non-RedCap) that may be modified in terms of supported values to report or additional/modifications to conditions for RedCap UEs, if any</w:t>
      </w:r>
    </w:p>
    <w:p w14:paraId="06663073" w14:textId="30299446" w:rsidR="00011D4C" w:rsidRPr="00011D4C" w:rsidRDefault="00011D4C" w:rsidP="00011D4C">
      <w:pPr>
        <w:pStyle w:val="ListParagraph"/>
        <w:numPr>
          <w:ilvl w:val="1"/>
          <w:numId w:val="18"/>
        </w:numPr>
        <w:autoSpaceDE/>
        <w:autoSpaceDN/>
        <w:adjustRightInd/>
        <w:snapToGrid/>
        <w:spacing w:after="160" w:line="259" w:lineRule="auto"/>
        <w:jc w:val="left"/>
        <w:rPr>
          <w:i/>
          <w:iCs/>
          <w:lang w:eastAsia="x-none"/>
        </w:rPr>
      </w:pPr>
      <w:r w:rsidRPr="00011D4C">
        <w:rPr>
          <w:i/>
          <w:iCs/>
          <w:lang w:eastAsia="x-none"/>
        </w:rPr>
        <w:t>New capabilities for RedCap UEs (mandatory or optional) that may not be available for non-RedCap UEs</w:t>
      </w:r>
      <w:r w:rsidR="009543BE">
        <w:rPr>
          <w:i/>
          <w:iCs/>
          <w:lang w:eastAsia="x-none"/>
        </w:rPr>
        <w:t>.</w:t>
      </w:r>
      <w:r w:rsidRPr="00011D4C">
        <w:rPr>
          <w:i/>
          <w:iCs/>
          <w:lang w:eastAsia="x-none"/>
        </w:rPr>
        <w:t xml:space="preserve"> </w:t>
      </w:r>
    </w:p>
    <w:p w14:paraId="49917751" w14:textId="491E7FE6" w:rsidR="008E4F4F" w:rsidRDefault="00BD6B19" w:rsidP="00522118">
      <w:r>
        <w:t xml:space="preserve">Thus, we can see that in addition to new Rel-17 UE capabilities for RedCap UEs, the Rel-15 and Rel-16 UE capabilities </w:t>
      </w:r>
      <w:r w:rsidR="00B174A1">
        <w:t xml:space="preserve">are also expected to be adapted as they may apply to RedCap UEs (or not). </w:t>
      </w:r>
    </w:p>
    <w:p w14:paraId="27FCE738" w14:textId="77777777" w:rsidR="00BA088E" w:rsidRDefault="00BA088E" w:rsidP="00BA088E">
      <w:pPr>
        <w:rPr>
          <w:b/>
          <w:bCs/>
        </w:rPr>
      </w:pPr>
    </w:p>
    <w:p w14:paraId="64CBF3F6" w14:textId="0B220405" w:rsidR="00BA088E" w:rsidRPr="00011D4C" w:rsidRDefault="00BA088E" w:rsidP="00BA088E">
      <w:pPr>
        <w:rPr>
          <w:b/>
          <w:bCs/>
        </w:rPr>
      </w:pPr>
      <w:r w:rsidRPr="00011D4C">
        <w:rPr>
          <w:b/>
          <w:bCs/>
        </w:rPr>
        <w:t xml:space="preserve">Observation </w:t>
      </w:r>
      <w:r>
        <w:rPr>
          <w:b/>
          <w:bCs/>
        </w:rPr>
        <w:t>3</w:t>
      </w:r>
      <w:r w:rsidRPr="00011D4C">
        <w:rPr>
          <w:b/>
          <w:bCs/>
        </w:rPr>
        <w:t xml:space="preserve">: </w:t>
      </w:r>
    </w:p>
    <w:p w14:paraId="7F5B19DA" w14:textId="27ECD41E" w:rsidR="00BA088E" w:rsidRPr="00011D4C" w:rsidRDefault="00BA088E" w:rsidP="00BA088E">
      <w:pPr>
        <w:pStyle w:val="ListParagraph"/>
        <w:numPr>
          <w:ilvl w:val="0"/>
          <w:numId w:val="18"/>
        </w:numPr>
        <w:autoSpaceDE/>
        <w:autoSpaceDN/>
        <w:adjustRightInd/>
        <w:snapToGrid/>
        <w:spacing w:after="160" w:line="259" w:lineRule="auto"/>
        <w:jc w:val="left"/>
        <w:rPr>
          <w:i/>
          <w:iCs/>
          <w:lang w:eastAsia="x-none"/>
        </w:rPr>
      </w:pPr>
      <w:r>
        <w:rPr>
          <w:i/>
          <w:iCs/>
          <w:lang w:eastAsia="x-none"/>
        </w:rPr>
        <w:t xml:space="preserve">In addition to new Rel-17 UE features for RedCap devices, various Rel-15 and Rel-16 features are </w:t>
      </w:r>
      <w:r w:rsidR="00513DE4">
        <w:rPr>
          <w:i/>
          <w:iCs/>
          <w:lang w:eastAsia="x-none"/>
        </w:rPr>
        <w:t>expected to need adaptations and adjustments in terms of their applicability to Rel-17 RedCap UEs.</w:t>
      </w:r>
    </w:p>
    <w:p w14:paraId="462C99FF" w14:textId="29811C57" w:rsidR="00F766BF" w:rsidRDefault="00EB01B0" w:rsidP="00F766BF">
      <w:r>
        <w:t xml:space="preserve">For Rel-15, it has already been agreed that RedCap UEs do not support CA/DC features. </w:t>
      </w:r>
      <w:r w:rsidR="00F766BF">
        <w:t>A</w:t>
      </w:r>
      <w:r w:rsidR="00B22020">
        <w:t xml:space="preserve">ll </w:t>
      </w:r>
      <w:r w:rsidR="00E372FD">
        <w:t xml:space="preserve">Rel-15 and Rel-16 </w:t>
      </w:r>
      <w:r>
        <w:t>FGs</w:t>
      </w:r>
      <w:r w:rsidR="00B22020">
        <w:t xml:space="preserve"> that are related to CA/DC support </w:t>
      </w:r>
      <w:r w:rsidR="00BE3C37">
        <w:t>sh</w:t>
      </w:r>
      <w:r w:rsidR="00B22020">
        <w:t xml:space="preserve">ould not be applicable </w:t>
      </w:r>
      <w:r w:rsidR="00BE3C37">
        <w:t>for</w:t>
      </w:r>
      <w:r w:rsidR="00B22020">
        <w:t xml:space="preserve"> RedCap UEs. </w:t>
      </w:r>
      <w:r w:rsidR="00F766BF">
        <w:t xml:space="preserve">Thus, the following </w:t>
      </w:r>
      <w:r w:rsidR="00F766BF" w:rsidRPr="00E83CCD">
        <w:rPr>
          <w:b/>
          <w:bCs/>
        </w:rPr>
        <w:t>Rel-15 FGs</w:t>
      </w:r>
      <w:r w:rsidR="00F766BF">
        <w:t xml:space="preserve"> may </w:t>
      </w:r>
      <w:r w:rsidR="00F766BF" w:rsidRPr="00906DE1">
        <w:rPr>
          <w:b/>
          <w:bCs/>
          <w:u w:val="single"/>
        </w:rPr>
        <w:t>NOT</w:t>
      </w:r>
      <w:r w:rsidR="00F766BF">
        <w:t xml:space="preserve"> be supported by RedCap UEs:</w:t>
      </w:r>
    </w:p>
    <w:p w14:paraId="51E68A11" w14:textId="4FF9AFF6" w:rsidR="00F766BF" w:rsidRDefault="00F766BF" w:rsidP="00F766BF">
      <w:pPr>
        <w:pStyle w:val="ListParagraph"/>
        <w:numPr>
          <w:ilvl w:val="0"/>
          <w:numId w:val="18"/>
        </w:numPr>
      </w:pPr>
      <w:r>
        <w:t>FG</w:t>
      </w:r>
      <w:r w:rsidR="003828C7">
        <w:t>s</w:t>
      </w:r>
      <w:r>
        <w:t xml:space="preserve"> #6-</w:t>
      </w:r>
      <w:r w:rsidR="008A4649">
        <w:t xml:space="preserve">5, </w:t>
      </w:r>
      <w:r w:rsidR="00A200A0">
        <w:t xml:space="preserve">6-5a, </w:t>
      </w:r>
      <w:r w:rsidR="008A4649">
        <w:t xml:space="preserve">6-6, </w:t>
      </w:r>
      <w:r w:rsidR="000C7111">
        <w:t xml:space="preserve">6-7, 6-8, 6-9, </w:t>
      </w:r>
      <w:r w:rsidR="00CA03A6">
        <w:t>6-9a, 6-</w:t>
      </w:r>
      <w:r w:rsidR="00B9199A">
        <w:t>10, 6-10a, 6-11, 6-12</w:t>
      </w:r>
      <w:r w:rsidR="005A0CF1">
        <w:t xml:space="preserve">, 6-13, </w:t>
      </w:r>
      <w:r w:rsidR="008355DB">
        <w:t>6-19, 6-21, 6-22</w:t>
      </w:r>
      <w:r w:rsidR="00D533A1">
        <w:t xml:space="preserve">, 6-23, </w:t>
      </w:r>
      <w:r w:rsidR="007C234B">
        <w:t xml:space="preserve">6-24, 6-25, </w:t>
      </w:r>
      <w:r w:rsidR="00DC6A03">
        <w:t>6-25a</w:t>
      </w:r>
    </w:p>
    <w:p w14:paraId="76CA7B82" w14:textId="0D236F6F" w:rsidR="003828C7" w:rsidRDefault="003828C7" w:rsidP="003828C7">
      <w:pPr>
        <w:pStyle w:val="ListParagraph"/>
        <w:numPr>
          <w:ilvl w:val="1"/>
          <w:numId w:val="18"/>
        </w:numPr>
      </w:pPr>
      <w:r>
        <w:t>Relevant to CA/DC support</w:t>
      </w:r>
    </w:p>
    <w:p w14:paraId="1639ADCD" w14:textId="1E1F6C7A" w:rsidR="003361CF" w:rsidRDefault="003361CF" w:rsidP="00F766BF">
      <w:pPr>
        <w:pStyle w:val="ListParagraph"/>
        <w:numPr>
          <w:ilvl w:val="0"/>
          <w:numId w:val="18"/>
        </w:numPr>
      </w:pPr>
      <w:r>
        <w:t>FGs # 8-1, #8-2</w:t>
      </w:r>
    </w:p>
    <w:p w14:paraId="3691376C" w14:textId="7C57AE56" w:rsidR="003828C7" w:rsidRDefault="003828C7" w:rsidP="003828C7">
      <w:pPr>
        <w:pStyle w:val="ListParagraph"/>
        <w:numPr>
          <w:ilvl w:val="1"/>
          <w:numId w:val="18"/>
        </w:numPr>
      </w:pPr>
      <w:r>
        <w:t>Relevant to EN-DC support</w:t>
      </w:r>
    </w:p>
    <w:p w14:paraId="6F805140" w14:textId="144B7E34" w:rsidR="00EB01B0" w:rsidRDefault="00EB01B0" w:rsidP="00522118"/>
    <w:p w14:paraId="40E47B34" w14:textId="4AA84422" w:rsidR="00A67496" w:rsidRDefault="00E372FD" w:rsidP="00A978A4">
      <w:r>
        <w:t xml:space="preserve">In addition to the above, Rel-15 and Rel-16 UE features that are relevant to </w:t>
      </w:r>
      <w:r w:rsidR="00D347BF">
        <w:t xml:space="preserve">more than on Tx antenna ports or more than 2 layers in the DL </w:t>
      </w:r>
      <w:r w:rsidR="00BE3C37">
        <w:t>should not be applicable for RedCap UEs.</w:t>
      </w:r>
      <w:r w:rsidR="00A978A4">
        <w:t xml:space="preserve"> Thus, the following </w:t>
      </w:r>
      <w:r w:rsidR="00A978A4" w:rsidRPr="00E83CCD">
        <w:rPr>
          <w:b/>
          <w:bCs/>
        </w:rPr>
        <w:t>Rel-15 FGs</w:t>
      </w:r>
      <w:r w:rsidR="00A978A4">
        <w:t xml:space="preserve"> may </w:t>
      </w:r>
      <w:r w:rsidR="00906DE1" w:rsidRPr="00906DE1">
        <w:rPr>
          <w:b/>
          <w:bCs/>
          <w:u w:val="single"/>
        </w:rPr>
        <w:t>NOT</w:t>
      </w:r>
      <w:r w:rsidR="00A978A4">
        <w:t xml:space="preserve"> be supported by RedCap UEs:</w:t>
      </w:r>
    </w:p>
    <w:p w14:paraId="00AA8165" w14:textId="77777777" w:rsidR="004C0290" w:rsidRDefault="00906DE1" w:rsidP="00A978A4">
      <w:pPr>
        <w:pStyle w:val="ListParagraph"/>
        <w:numPr>
          <w:ilvl w:val="0"/>
          <w:numId w:val="18"/>
        </w:numPr>
      </w:pPr>
      <w:r>
        <w:t>FG #</w:t>
      </w:r>
      <w:r w:rsidR="0021631A">
        <w:t>2-16b (</w:t>
      </w:r>
      <w:r w:rsidR="00571861" w:rsidRPr="00571861">
        <w:t>Support 1+2 DMRS (uplink)</w:t>
      </w:r>
      <w:r w:rsidR="00571861">
        <w:t>)</w:t>
      </w:r>
    </w:p>
    <w:p w14:paraId="0083958B" w14:textId="7962CB23" w:rsidR="00A978A4" w:rsidRDefault="004C0290" w:rsidP="004C0290">
      <w:pPr>
        <w:pStyle w:val="ListParagraph"/>
        <w:numPr>
          <w:ilvl w:val="1"/>
          <w:numId w:val="18"/>
        </w:numPr>
      </w:pPr>
      <w:r>
        <w:t>Relevant to support of</w:t>
      </w:r>
      <w:r w:rsidR="00571861">
        <w:t xml:space="preserve"> </w:t>
      </w:r>
      <w:r w:rsidR="00F210FA">
        <w:t xml:space="preserve">more than one antenna </w:t>
      </w:r>
      <w:r w:rsidR="00571861">
        <w:t>port in the UL</w:t>
      </w:r>
    </w:p>
    <w:p w14:paraId="7DEDAFBB" w14:textId="77777777" w:rsidR="004C0290" w:rsidRDefault="00DF37BF" w:rsidP="00A978A4">
      <w:pPr>
        <w:pStyle w:val="ListParagraph"/>
        <w:numPr>
          <w:ilvl w:val="0"/>
          <w:numId w:val="18"/>
        </w:numPr>
      </w:pPr>
      <w:r>
        <w:t>FG #2-55 (</w:t>
      </w:r>
      <w:r w:rsidR="00651DA1">
        <w:t>SRS Tx switch</w:t>
      </w:r>
      <w:r>
        <w:t>)</w:t>
      </w:r>
    </w:p>
    <w:p w14:paraId="20F4CF60" w14:textId="227B8F79" w:rsidR="00F210FA" w:rsidRDefault="004C0290" w:rsidP="004C0290">
      <w:pPr>
        <w:pStyle w:val="ListParagraph"/>
        <w:numPr>
          <w:ilvl w:val="1"/>
          <w:numId w:val="18"/>
        </w:numPr>
      </w:pPr>
      <w:r>
        <w:t>R</w:t>
      </w:r>
      <w:r w:rsidR="004D7C87">
        <w:t>elevant to support of multiple UL APs</w:t>
      </w:r>
    </w:p>
    <w:p w14:paraId="4349F291" w14:textId="7938949F" w:rsidR="004D7C87" w:rsidRDefault="004C0290" w:rsidP="00A978A4">
      <w:pPr>
        <w:pStyle w:val="ListParagraph"/>
        <w:numPr>
          <w:ilvl w:val="0"/>
          <w:numId w:val="18"/>
        </w:numPr>
      </w:pPr>
      <w:r>
        <w:t>FG #</w:t>
      </w:r>
      <w:r w:rsidR="00FF1AD4">
        <w:t>4-12 (</w:t>
      </w:r>
      <w:r w:rsidR="007E3E41" w:rsidRPr="007E3E41">
        <w:t>HARQ-ACK spatial bundling for PUCCH or PUSCH per PUCCH group</w:t>
      </w:r>
      <w:r w:rsidR="00FF1AD4">
        <w:t>)</w:t>
      </w:r>
    </w:p>
    <w:p w14:paraId="7C1687C5" w14:textId="0AAAA023" w:rsidR="00FF1AD4" w:rsidRDefault="00FF1AD4" w:rsidP="00FF1AD4">
      <w:pPr>
        <w:pStyle w:val="ListParagraph"/>
        <w:numPr>
          <w:ilvl w:val="1"/>
          <w:numId w:val="18"/>
        </w:numPr>
      </w:pPr>
      <w:r>
        <w:t>Relevant to support of &gt; 4 layers in the DL</w:t>
      </w:r>
    </w:p>
    <w:p w14:paraId="57FE4230" w14:textId="77777777" w:rsidR="00A978A4" w:rsidRDefault="00A978A4" w:rsidP="00522118"/>
    <w:p w14:paraId="4EF3B924" w14:textId="714DFD60" w:rsidR="00BA088E" w:rsidRDefault="00F0404F" w:rsidP="00522118">
      <w:r>
        <w:t>Next</w:t>
      </w:r>
      <w:r w:rsidR="00B22020">
        <w:t>,</w:t>
      </w:r>
      <w:r>
        <w:t xml:space="preserve"> we list the </w:t>
      </w:r>
      <w:r w:rsidR="00922E94">
        <w:t>considerations on Rel-16 features in context of RedCap UEs:</w:t>
      </w:r>
    </w:p>
    <w:p w14:paraId="28F685FE" w14:textId="7BF3AD24" w:rsidR="00922E94" w:rsidRDefault="00234A20" w:rsidP="0071394C">
      <w:pPr>
        <w:pStyle w:val="ListParagraph"/>
        <w:numPr>
          <w:ilvl w:val="0"/>
          <w:numId w:val="18"/>
        </w:numPr>
      </w:pPr>
      <w:r>
        <w:t>2-step RACH</w:t>
      </w:r>
    </w:p>
    <w:p w14:paraId="4E462D6C" w14:textId="6F4A09F8" w:rsidR="003E13DF" w:rsidRDefault="003E13DF" w:rsidP="003E13DF">
      <w:pPr>
        <w:pStyle w:val="ListParagraph"/>
        <w:numPr>
          <w:ilvl w:val="1"/>
          <w:numId w:val="18"/>
        </w:numPr>
      </w:pPr>
      <w:r>
        <w:t xml:space="preserve">Can be optionally supported </w:t>
      </w:r>
    </w:p>
    <w:p w14:paraId="6FF31414" w14:textId="30C3977E" w:rsidR="00234A20" w:rsidRDefault="00AD127B" w:rsidP="0071394C">
      <w:pPr>
        <w:pStyle w:val="ListParagraph"/>
        <w:numPr>
          <w:ilvl w:val="0"/>
          <w:numId w:val="18"/>
        </w:numPr>
      </w:pPr>
      <w:r>
        <w:t>NR-Unlicensed</w:t>
      </w:r>
    </w:p>
    <w:p w14:paraId="2D2021B5" w14:textId="7D8E9440" w:rsidR="003E13DF" w:rsidRDefault="003E13DF" w:rsidP="003E13DF">
      <w:pPr>
        <w:pStyle w:val="ListParagraph"/>
        <w:numPr>
          <w:ilvl w:val="1"/>
          <w:numId w:val="18"/>
        </w:numPr>
      </w:pPr>
      <w:r>
        <w:t>Can be optionally supported</w:t>
      </w:r>
    </w:p>
    <w:p w14:paraId="42AE2040" w14:textId="61DA5E5F" w:rsidR="00F564A3" w:rsidRDefault="00F564A3" w:rsidP="00F564A3">
      <w:pPr>
        <w:pStyle w:val="ListParagraph"/>
        <w:numPr>
          <w:ilvl w:val="0"/>
          <w:numId w:val="18"/>
        </w:numPr>
      </w:pPr>
      <w:r>
        <w:t>URLLC/IIoT</w:t>
      </w:r>
    </w:p>
    <w:p w14:paraId="11635DEC" w14:textId="0C2545CA" w:rsidR="003E13DF" w:rsidRDefault="003E13DF" w:rsidP="003E13DF">
      <w:pPr>
        <w:pStyle w:val="ListParagraph"/>
        <w:numPr>
          <w:ilvl w:val="1"/>
          <w:numId w:val="18"/>
        </w:numPr>
      </w:pPr>
      <w:r>
        <w:lastRenderedPageBreak/>
        <w:t>Can be optionally supported</w:t>
      </w:r>
    </w:p>
    <w:p w14:paraId="3D052F68" w14:textId="77777777" w:rsidR="00EA1608" w:rsidRDefault="00EA1608" w:rsidP="00EA1608">
      <w:pPr>
        <w:pStyle w:val="ListParagraph"/>
        <w:numPr>
          <w:ilvl w:val="0"/>
          <w:numId w:val="18"/>
        </w:numPr>
      </w:pPr>
      <w:r>
        <w:t>UE power saving</w:t>
      </w:r>
    </w:p>
    <w:p w14:paraId="0AF86B9F" w14:textId="77777777" w:rsidR="00EA1608" w:rsidRDefault="00EA1608" w:rsidP="00EA1608">
      <w:pPr>
        <w:pStyle w:val="ListParagraph"/>
        <w:numPr>
          <w:ilvl w:val="1"/>
          <w:numId w:val="18"/>
        </w:numPr>
      </w:pPr>
      <w:r>
        <w:t>Can be optionally supported</w:t>
      </w:r>
    </w:p>
    <w:p w14:paraId="5F9558C6" w14:textId="77777777" w:rsidR="003A1A57" w:rsidRDefault="003A1A57" w:rsidP="003A1A57">
      <w:pPr>
        <w:pStyle w:val="ListParagraph"/>
        <w:numPr>
          <w:ilvl w:val="0"/>
          <w:numId w:val="18"/>
        </w:numPr>
      </w:pPr>
      <w:r>
        <w:t>NR CLI/RIM</w:t>
      </w:r>
    </w:p>
    <w:p w14:paraId="7F7B7AFE" w14:textId="011A9D39" w:rsidR="003A1A57" w:rsidRDefault="00A67496" w:rsidP="003A1A57">
      <w:pPr>
        <w:pStyle w:val="ListParagraph"/>
        <w:numPr>
          <w:ilvl w:val="1"/>
          <w:numId w:val="18"/>
        </w:numPr>
      </w:pPr>
      <w:r>
        <w:t>Can</w:t>
      </w:r>
      <w:r w:rsidR="003A1A57">
        <w:t xml:space="preserve"> be optionally supported </w:t>
      </w:r>
    </w:p>
    <w:p w14:paraId="6B4D2E23" w14:textId="0CF31148" w:rsidR="00F564A3" w:rsidRDefault="00F068FE" w:rsidP="00F564A3">
      <w:pPr>
        <w:pStyle w:val="ListParagraph"/>
        <w:numPr>
          <w:ilvl w:val="0"/>
          <w:numId w:val="18"/>
        </w:numPr>
      </w:pPr>
      <w:r>
        <w:t>Positioning</w:t>
      </w:r>
    </w:p>
    <w:p w14:paraId="63EAA1CA" w14:textId="3E7E3DA7" w:rsidR="003E13DF" w:rsidRDefault="00620741" w:rsidP="003E13DF">
      <w:pPr>
        <w:pStyle w:val="ListParagraph"/>
        <w:numPr>
          <w:ilvl w:val="1"/>
          <w:numId w:val="18"/>
        </w:numPr>
      </w:pPr>
      <w:r>
        <w:t>Positioning performance with reduced BW support needs further considerations and may be further considered in Rel-18</w:t>
      </w:r>
    </w:p>
    <w:p w14:paraId="227C878A" w14:textId="5B56A444" w:rsidR="00F068FE" w:rsidRDefault="00F760A4" w:rsidP="00F564A3">
      <w:pPr>
        <w:pStyle w:val="ListParagraph"/>
        <w:numPr>
          <w:ilvl w:val="0"/>
          <w:numId w:val="18"/>
        </w:numPr>
      </w:pPr>
      <w:r>
        <w:t>V2X/ NR SL</w:t>
      </w:r>
    </w:p>
    <w:p w14:paraId="25E89999" w14:textId="06406196" w:rsidR="00620741" w:rsidRDefault="007D00CF" w:rsidP="00620741">
      <w:pPr>
        <w:pStyle w:val="ListParagraph"/>
        <w:numPr>
          <w:ilvl w:val="1"/>
          <w:numId w:val="18"/>
        </w:numPr>
      </w:pPr>
      <w:r>
        <w:t>While V2X/SL features may be supported by the same device as discussed in RAN #93-e</w:t>
      </w:r>
      <w:r w:rsidR="00EA1608">
        <w:t xml:space="preserve"> without any BW restrictions for certain V2X bands</w:t>
      </w:r>
      <w:r w:rsidR="005D3C74">
        <w:t xml:space="preserve">, further studies would be necessary to </w:t>
      </w:r>
      <w:r w:rsidR="00EA1608">
        <w:t>before V2X/SL can be supported with BW limitations of RedCap</w:t>
      </w:r>
    </w:p>
    <w:p w14:paraId="5180B6EE" w14:textId="4E2AA613" w:rsidR="00A92FA6" w:rsidRDefault="004C55FF" w:rsidP="00F564A3">
      <w:pPr>
        <w:pStyle w:val="ListParagraph"/>
        <w:numPr>
          <w:ilvl w:val="0"/>
          <w:numId w:val="18"/>
        </w:numPr>
      </w:pPr>
      <w:r>
        <w:t>NR IAB</w:t>
      </w:r>
    </w:p>
    <w:p w14:paraId="3C928248" w14:textId="1A99AD09" w:rsidR="00EA1608" w:rsidRDefault="00EA1608" w:rsidP="00EA1608">
      <w:pPr>
        <w:pStyle w:val="ListParagraph"/>
        <w:numPr>
          <w:ilvl w:val="1"/>
          <w:numId w:val="18"/>
        </w:numPr>
      </w:pPr>
      <w:r>
        <w:t>Not supported by RedCap UEs</w:t>
      </w:r>
    </w:p>
    <w:p w14:paraId="6AE8B7C6" w14:textId="616056D9" w:rsidR="00202574" w:rsidRDefault="00986B64" w:rsidP="00F564A3">
      <w:pPr>
        <w:pStyle w:val="ListParagraph"/>
        <w:numPr>
          <w:ilvl w:val="0"/>
          <w:numId w:val="18"/>
        </w:numPr>
      </w:pPr>
      <w:r>
        <w:t>Mobility enh.</w:t>
      </w:r>
    </w:p>
    <w:p w14:paraId="1063D452" w14:textId="18848F96" w:rsidR="0061459E" w:rsidRDefault="000C22EB" w:rsidP="003A1A57">
      <w:pPr>
        <w:pStyle w:val="ListParagraph"/>
        <w:numPr>
          <w:ilvl w:val="1"/>
          <w:numId w:val="18"/>
        </w:numPr>
      </w:pPr>
      <w:r>
        <w:t xml:space="preserve">Not supported by RedCap UEs since Rel-16 mobility enhancements features assume support of DAPS </w:t>
      </w:r>
      <w:r w:rsidR="0061459E">
        <w:t>which is not applicable to RedCap UEs</w:t>
      </w:r>
    </w:p>
    <w:p w14:paraId="30852265" w14:textId="7ACF3567" w:rsidR="003A1A57" w:rsidRDefault="003A1A57" w:rsidP="003A1A57"/>
    <w:p w14:paraId="7A40AD78" w14:textId="003DFDAB" w:rsidR="00570C75" w:rsidRDefault="00570C75" w:rsidP="003A1A57">
      <w:r>
        <w:t xml:space="preserve">In addition to the above, several UE features from Rel-15/16 are expected to need adjustments for RedCap UEs </w:t>
      </w:r>
      <w:r w:rsidR="006D7D5E">
        <w:t>as compared to non-RedCap UEs. These include, but not limited to</w:t>
      </w:r>
      <w:r w:rsidR="00042F14">
        <w:t>, the following</w:t>
      </w:r>
      <w:r w:rsidR="006D7D5E">
        <w:t xml:space="preserve">: </w:t>
      </w:r>
    </w:p>
    <w:p w14:paraId="2990BF86" w14:textId="65394058" w:rsidR="006D7D5E" w:rsidRDefault="006D7D5E" w:rsidP="006D7D5E">
      <w:pPr>
        <w:pStyle w:val="ListParagraph"/>
        <w:numPr>
          <w:ilvl w:val="0"/>
          <w:numId w:val="23"/>
        </w:numPr>
      </w:pPr>
      <w:r>
        <w:t>FG</w:t>
      </w:r>
      <w:r w:rsidR="00042F14">
        <w:t>s</w:t>
      </w:r>
      <w:r>
        <w:t xml:space="preserve"> #6-1 and 6-1a</w:t>
      </w:r>
    </w:p>
    <w:p w14:paraId="2A4D7659" w14:textId="78CA0EE3" w:rsidR="00941172" w:rsidRDefault="006D7D5E" w:rsidP="00020439">
      <w:pPr>
        <w:pStyle w:val="ListParagraph"/>
        <w:numPr>
          <w:ilvl w:val="1"/>
          <w:numId w:val="23"/>
        </w:numPr>
      </w:pPr>
      <w:r>
        <w:t xml:space="preserve">For RedCap UEs, </w:t>
      </w:r>
      <w:r w:rsidR="00466C48">
        <w:t>operation without CORESET #0 within the active DL BWP should be mandatory and only expectation on SSB in active DL BWP may be considered during RAN1 #106bis-E discussions in AI 8.6.1.1</w:t>
      </w:r>
      <w:r w:rsidR="0008151E">
        <w:t>.</w:t>
      </w:r>
      <w:r w:rsidR="009362CE">
        <w:t xml:space="preserve"> This </w:t>
      </w:r>
      <w:r w:rsidR="005427ED">
        <w:t>would require updates to at least FG #6-1.</w:t>
      </w:r>
    </w:p>
    <w:p w14:paraId="5F1B1D40" w14:textId="77777777" w:rsidR="00570C75" w:rsidRDefault="00570C75" w:rsidP="003A1A57"/>
    <w:p w14:paraId="15C3BF09" w14:textId="2488B32A" w:rsidR="00570C75" w:rsidRPr="006F103D" w:rsidRDefault="00570C75" w:rsidP="00570C75">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3</w:t>
      </w:r>
      <w:r w:rsidRPr="006F103D">
        <w:rPr>
          <w:b/>
          <w:bCs/>
          <w:lang w:eastAsia="x-none"/>
        </w:rPr>
        <w:t>:</w:t>
      </w:r>
    </w:p>
    <w:p w14:paraId="118486D4" w14:textId="110226EC" w:rsidR="00570C75" w:rsidRPr="00042F14" w:rsidRDefault="00570C75" w:rsidP="00570C75">
      <w:pPr>
        <w:pStyle w:val="ListParagraph"/>
        <w:numPr>
          <w:ilvl w:val="0"/>
          <w:numId w:val="20"/>
        </w:numPr>
        <w:autoSpaceDE/>
        <w:autoSpaceDN/>
        <w:adjustRightInd/>
        <w:snapToGrid/>
        <w:spacing w:after="160" w:line="259" w:lineRule="auto"/>
        <w:jc w:val="left"/>
        <w:rPr>
          <w:i/>
          <w:iCs/>
          <w:lang w:eastAsia="x-none"/>
        </w:rPr>
      </w:pPr>
      <w:r w:rsidRPr="00042F14">
        <w:rPr>
          <w:i/>
          <w:iCs/>
          <w:lang w:eastAsia="x-none"/>
        </w:rPr>
        <w:t xml:space="preserve">The following Rel-15 </w:t>
      </w:r>
      <w:r w:rsidR="0008151E" w:rsidRPr="00042F14">
        <w:rPr>
          <w:i/>
          <w:iCs/>
          <w:lang w:eastAsia="x-none"/>
        </w:rPr>
        <w:t xml:space="preserve">features related to CA/DC are </w:t>
      </w:r>
      <w:r w:rsidR="00042F14">
        <w:rPr>
          <w:i/>
          <w:iCs/>
          <w:lang w:eastAsia="x-none"/>
        </w:rPr>
        <w:t>NOT</w:t>
      </w:r>
      <w:r w:rsidR="0008151E" w:rsidRPr="00042F14">
        <w:rPr>
          <w:i/>
          <w:iCs/>
          <w:lang w:eastAsia="x-none"/>
        </w:rPr>
        <w:t xml:space="preserve"> applicable for RedCap UEs</w:t>
      </w:r>
      <w:r w:rsidRPr="00042F14">
        <w:rPr>
          <w:i/>
          <w:iCs/>
          <w:lang w:eastAsia="x-none"/>
        </w:rPr>
        <w:t>:</w:t>
      </w:r>
    </w:p>
    <w:p w14:paraId="3872B342" w14:textId="77777777" w:rsidR="00042F14" w:rsidRPr="00042F14" w:rsidRDefault="00042F14" w:rsidP="00042F14">
      <w:pPr>
        <w:pStyle w:val="ListParagraph"/>
        <w:numPr>
          <w:ilvl w:val="1"/>
          <w:numId w:val="20"/>
        </w:numPr>
        <w:rPr>
          <w:i/>
          <w:iCs/>
        </w:rPr>
      </w:pPr>
      <w:r w:rsidRPr="00042F14">
        <w:rPr>
          <w:i/>
          <w:iCs/>
        </w:rPr>
        <w:t>FGs #6-5, 6-5a, 6-6, 6-7, 6-8, 6-9, 6-9a, 6-10, 6-10a, 6-11, 6-12, 6-13, 6-19, 6-21, 6-22, 6-23, 6-24, 6-25, 6-25a</w:t>
      </w:r>
    </w:p>
    <w:p w14:paraId="2353B322" w14:textId="77777777" w:rsidR="00042F14" w:rsidRPr="00042F14" w:rsidRDefault="00042F14" w:rsidP="00042F14">
      <w:pPr>
        <w:pStyle w:val="ListParagraph"/>
        <w:numPr>
          <w:ilvl w:val="2"/>
          <w:numId w:val="20"/>
        </w:numPr>
        <w:rPr>
          <w:i/>
          <w:iCs/>
        </w:rPr>
      </w:pPr>
      <w:r w:rsidRPr="00042F14">
        <w:rPr>
          <w:i/>
          <w:iCs/>
        </w:rPr>
        <w:t>Relevant to CA/DC support</w:t>
      </w:r>
    </w:p>
    <w:p w14:paraId="5D0BF61E" w14:textId="77777777" w:rsidR="00042F14" w:rsidRPr="00042F14" w:rsidRDefault="00042F14" w:rsidP="00042F14">
      <w:pPr>
        <w:pStyle w:val="ListParagraph"/>
        <w:numPr>
          <w:ilvl w:val="1"/>
          <w:numId w:val="20"/>
        </w:numPr>
        <w:rPr>
          <w:i/>
          <w:iCs/>
        </w:rPr>
      </w:pPr>
      <w:r w:rsidRPr="00042F14">
        <w:rPr>
          <w:i/>
          <w:iCs/>
        </w:rPr>
        <w:t>FGs # 8-1, #8-2</w:t>
      </w:r>
    </w:p>
    <w:p w14:paraId="75A875A1" w14:textId="09671F43" w:rsidR="00042F14" w:rsidRPr="00042F14" w:rsidRDefault="00042F14" w:rsidP="00042F14">
      <w:pPr>
        <w:pStyle w:val="ListParagraph"/>
        <w:numPr>
          <w:ilvl w:val="2"/>
          <w:numId w:val="20"/>
        </w:numPr>
        <w:rPr>
          <w:i/>
          <w:iCs/>
        </w:rPr>
      </w:pPr>
      <w:r w:rsidRPr="00042F14">
        <w:rPr>
          <w:i/>
          <w:iCs/>
        </w:rPr>
        <w:t>Relevant to EN-DC support</w:t>
      </w:r>
    </w:p>
    <w:p w14:paraId="56EECD53" w14:textId="7D170173" w:rsidR="0008151E" w:rsidRDefault="0008151E" w:rsidP="0008151E">
      <w:pPr>
        <w:autoSpaceDE/>
        <w:autoSpaceDN/>
        <w:adjustRightInd/>
        <w:snapToGrid/>
        <w:spacing w:after="160" w:line="259" w:lineRule="auto"/>
        <w:jc w:val="left"/>
        <w:rPr>
          <w:i/>
          <w:iCs/>
          <w:lang w:eastAsia="x-none"/>
        </w:rPr>
      </w:pPr>
    </w:p>
    <w:p w14:paraId="3D6821F5" w14:textId="5469A209" w:rsidR="0008151E" w:rsidRPr="006F103D" w:rsidRDefault="0008151E" w:rsidP="0008151E">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4</w:t>
      </w:r>
      <w:r w:rsidRPr="006F103D">
        <w:rPr>
          <w:b/>
          <w:bCs/>
          <w:lang w:eastAsia="x-none"/>
        </w:rPr>
        <w:t>:</w:t>
      </w:r>
    </w:p>
    <w:p w14:paraId="5EEB8E4A" w14:textId="0E24B8C9" w:rsidR="0008151E" w:rsidRDefault="0008151E" w:rsidP="0008151E">
      <w:pPr>
        <w:pStyle w:val="ListParagraph"/>
        <w:numPr>
          <w:ilvl w:val="0"/>
          <w:numId w:val="20"/>
        </w:numPr>
        <w:autoSpaceDE/>
        <w:autoSpaceDN/>
        <w:adjustRightInd/>
        <w:snapToGrid/>
        <w:spacing w:after="160" w:line="259" w:lineRule="auto"/>
        <w:jc w:val="left"/>
        <w:rPr>
          <w:i/>
          <w:iCs/>
          <w:lang w:eastAsia="x-none"/>
        </w:rPr>
      </w:pPr>
      <w:r>
        <w:rPr>
          <w:i/>
          <w:iCs/>
          <w:lang w:eastAsia="x-none"/>
        </w:rPr>
        <w:t xml:space="preserve">The following Rel-15 features related to MIMO features are </w:t>
      </w:r>
      <w:r w:rsidR="00042F14">
        <w:rPr>
          <w:i/>
          <w:iCs/>
          <w:lang w:eastAsia="x-none"/>
        </w:rPr>
        <w:t>NOT</w:t>
      </w:r>
      <w:r>
        <w:rPr>
          <w:i/>
          <w:iCs/>
          <w:lang w:eastAsia="x-none"/>
        </w:rPr>
        <w:t xml:space="preserve"> applicable for RedCap UEs</w:t>
      </w:r>
      <w:r w:rsidRPr="006F103D">
        <w:rPr>
          <w:i/>
          <w:iCs/>
          <w:lang w:eastAsia="x-none"/>
        </w:rPr>
        <w:t>:</w:t>
      </w:r>
    </w:p>
    <w:p w14:paraId="1A9BEFB2" w14:textId="77777777" w:rsidR="00042F14" w:rsidRPr="00042F14" w:rsidRDefault="00042F14" w:rsidP="00042F14">
      <w:pPr>
        <w:pStyle w:val="ListParagraph"/>
        <w:numPr>
          <w:ilvl w:val="1"/>
          <w:numId w:val="20"/>
        </w:numPr>
        <w:rPr>
          <w:i/>
          <w:iCs/>
        </w:rPr>
      </w:pPr>
      <w:r w:rsidRPr="00042F14">
        <w:rPr>
          <w:i/>
          <w:iCs/>
        </w:rPr>
        <w:t>FG #2-16b (Support 1+2 DMRS (uplink))</w:t>
      </w:r>
    </w:p>
    <w:p w14:paraId="6B474FD6" w14:textId="77777777" w:rsidR="00042F14" w:rsidRPr="00042F14" w:rsidRDefault="00042F14" w:rsidP="00042F14">
      <w:pPr>
        <w:pStyle w:val="ListParagraph"/>
        <w:numPr>
          <w:ilvl w:val="2"/>
          <w:numId w:val="20"/>
        </w:numPr>
        <w:rPr>
          <w:i/>
          <w:iCs/>
        </w:rPr>
      </w:pPr>
      <w:r w:rsidRPr="00042F14">
        <w:rPr>
          <w:i/>
          <w:iCs/>
        </w:rPr>
        <w:t>Relevant to support of more than one antenna port in the UL</w:t>
      </w:r>
    </w:p>
    <w:p w14:paraId="29CEAC38" w14:textId="77777777" w:rsidR="00042F14" w:rsidRPr="00042F14" w:rsidRDefault="00042F14" w:rsidP="00042F14">
      <w:pPr>
        <w:pStyle w:val="ListParagraph"/>
        <w:numPr>
          <w:ilvl w:val="1"/>
          <w:numId w:val="20"/>
        </w:numPr>
        <w:rPr>
          <w:i/>
          <w:iCs/>
        </w:rPr>
      </w:pPr>
      <w:r w:rsidRPr="00042F14">
        <w:rPr>
          <w:i/>
          <w:iCs/>
        </w:rPr>
        <w:t>FG #2-55 (SRS Tx switch)</w:t>
      </w:r>
    </w:p>
    <w:p w14:paraId="78B1B456" w14:textId="77777777" w:rsidR="00042F14" w:rsidRPr="00042F14" w:rsidRDefault="00042F14" w:rsidP="00042F14">
      <w:pPr>
        <w:pStyle w:val="ListParagraph"/>
        <w:numPr>
          <w:ilvl w:val="2"/>
          <w:numId w:val="20"/>
        </w:numPr>
        <w:rPr>
          <w:i/>
          <w:iCs/>
        </w:rPr>
      </w:pPr>
      <w:r w:rsidRPr="00042F14">
        <w:rPr>
          <w:i/>
          <w:iCs/>
        </w:rPr>
        <w:t>Relevant to support of multiple UL APs</w:t>
      </w:r>
    </w:p>
    <w:p w14:paraId="546038D5" w14:textId="77777777" w:rsidR="00042F14" w:rsidRPr="00042F14" w:rsidRDefault="00042F14" w:rsidP="00042F14">
      <w:pPr>
        <w:pStyle w:val="ListParagraph"/>
        <w:numPr>
          <w:ilvl w:val="1"/>
          <w:numId w:val="20"/>
        </w:numPr>
        <w:rPr>
          <w:i/>
          <w:iCs/>
        </w:rPr>
      </w:pPr>
      <w:r w:rsidRPr="00042F14">
        <w:rPr>
          <w:i/>
          <w:iCs/>
        </w:rPr>
        <w:t>FG #4-12 (HARQ-ACK spatial bundling for PUCCH or PUSCH per PUCCH group)</w:t>
      </w:r>
    </w:p>
    <w:p w14:paraId="32B3107B" w14:textId="356B8FE0" w:rsidR="00042F14" w:rsidRPr="00042F14" w:rsidRDefault="00042F14" w:rsidP="00042F14">
      <w:pPr>
        <w:pStyle w:val="ListParagraph"/>
        <w:numPr>
          <w:ilvl w:val="2"/>
          <w:numId w:val="20"/>
        </w:numPr>
        <w:rPr>
          <w:i/>
          <w:iCs/>
        </w:rPr>
      </w:pPr>
      <w:r w:rsidRPr="00042F14">
        <w:rPr>
          <w:i/>
          <w:iCs/>
        </w:rPr>
        <w:t>Relevant to support of &gt; 4 layers in the DL</w:t>
      </w:r>
    </w:p>
    <w:p w14:paraId="0DBEA85E" w14:textId="6F7B94EF" w:rsidR="0008151E" w:rsidRDefault="0008151E" w:rsidP="0008151E">
      <w:pPr>
        <w:autoSpaceDE/>
        <w:autoSpaceDN/>
        <w:adjustRightInd/>
        <w:snapToGrid/>
        <w:spacing w:after="160" w:line="259" w:lineRule="auto"/>
        <w:jc w:val="left"/>
        <w:rPr>
          <w:i/>
          <w:iCs/>
          <w:lang w:eastAsia="x-none"/>
        </w:rPr>
      </w:pPr>
    </w:p>
    <w:p w14:paraId="6AA524AA" w14:textId="5697A159" w:rsidR="0008151E" w:rsidRPr="006F103D" w:rsidRDefault="0008151E" w:rsidP="0008151E">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5</w:t>
      </w:r>
      <w:r w:rsidRPr="006F103D">
        <w:rPr>
          <w:b/>
          <w:bCs/>
          <w:lang w:eastAsia="x-none"/>
        </w:rPr>
        <w:t>:</w:t>
      </w:r>
    </w:p>
    <w:p w14:paraId="5C7C84AB" w14:textId="70F54EDE" w:rsidR="0008151E" w:rsidRDefault="00042F14" w:rsidP="0008151E">
      <w:pPr>
        <w:pStyle w:val="ListParagraph"/>
        <w:numPr>
          <w:ilvl w:val="0"/>
          <w:numId w:val="20"/>
        </w:numPr>
        <w:autoSpaceDE/>
        <w:autoSpaceDN/>
        <w:adjustRightInd/>
        <w:snapToGrid/>
        <w:spacing w:after="160" w:line="259" w:lineRule="auto"/>
        <w:jc w:val="left"/>
        <w:rPr>
          <w:i/>
          <w:iCs/>
          <w:lang w:eastAsia="x-none"/>
        </w:rPr>
      </w:pPr>
      <w:r>
        <w:rPr>
          <w:i/>
          <w:iCs/>
          <w:lang w:eastAsia="x-none"/>
        </w:rPr>
        <w:lastRenderedPageBreak/>
        <w:t>Applicability of some of the</w:t>
      </w:r>
      <w:r w:rsidR="0008151E">
        <w:rPr>
          <w:i/>
          <w:iCs/>
          <w:lang w:eastAsia="x-none"/>
        </w:rPr>
        <w:t xml:space="preserve"> Rel-16 features for RedCap UE</w:t>
      </w:r>
      <w:r>
        <w:rPr>
          <w:i/>
          <w:iCs/>
          <w:lang w:eastAsia="x-none"/>
        </w:rPr>
        <w:t>s is as follows:</w:t>
      </w:r>
    </w:p>
    <w:p w14:paraId="51AFA3B5" w14:textId="77777777" w:rsidR="00042F14" w:rsidRPr="00042F14" w:rsidRDefault="00042F14" w:rsidP="00042F14">
      <w:pPr>
        <w:pStyle w:val="ListParagraph"/>
        <w:numPr>
          <w:ilvl w:val="1"/>
          <w:numId w:val="20"/>
        </w:numPr>
        <w:rPr>
          <w:i/>
          <w:iCs/>
        </w:rPr>
      </w:pPr>
      <w:r w:rsidRPr="00042F14">
        <w:rPr>
          <w:i/>
          <w:iCs/>
        </w:rPr>
        <w:t>2-step RACH</w:t>
      </w:r>
    </w:p>
    <w:p w14:paraId="5A283084" w14:textId="77777777" w:rsidR="00042F14" w:rsidRPr="00042F14" w:rsidRDefault="00042F14" w:rsidP="00042F14">
      <w:pPr>
        <w:pStyle w:val="ListParagraph"/>
        <w:numPr>
          <w:ilvl w:val="2"/>
          <w:numId w:val="20"/>
        </w:numPr>
        <w:rPr>
          <w:i/>
          <w:iCs/>
        </w:rPr>
      </w:pPr>
      <w:r w:rsidRPr="00042F14">
        <w:rPr>
          <w:i/>
          <w:iCs/>
        </w:rPr>
        <w:t xml:space="preserve">Can be optionally supported </w:t>
      </w:r>
    </w:p>
    <w:p w14:paraId="52DA2905" w14:textId="77777777" w:rsidR="00042F14" w:rsidRPr="00042F14" w:rsidRDefault="00042F14" w:rsidP="00042F14">
      <w:pPr>
        <w:pStyle w:val="ListParagraph"/>
        <w:numPr>
          <w:ilvl w:val="1"/>
          <w:numId w:val="20"/>
        </w:numPr>
        <w:rPr>
          <w:i/>
          <w:iCs/>
        </w:rPr>
      </w:pPr>
      <w:r w:rsidRPr="00042F14">
        <w:rPr>
          <w:i/>
          <w:iCs/>
        </w:rPr>
        <w:t>NR-Unlicensed</w:t>
      </w:r>
    </w:p>
    <w:p w14:paraId="16648254" w14:textId="77777777" w:rsidR="00042F14" w:rsidRPr="00042F14" w:rsidRDefault="00042F14" w:rsidP="00042F14">
      <w:pPr>
        <w:pStyle w:val="ListParagraph"/>
        <w:numPr>
          <w:ilvl w:val="2"/>
          <w:numId w:val="20"/>
        </w:numPr>
        <w:rPr>
          <w:i/>
          <w:iCs/>
        </w:rPr>
      </w:pPr>
      <w:r w:rsidRPr="00042F14">
        <w:rPr>
          <w:i/>
          <w:iCs/>
        </w:rPr>
        <w:t>Can be optionally supported</w:t>
      </w:r>
    </w:p>
    <w:p w14:paraId="28E89E5E" w14:textId="77777777" w:rsidR="00042F14" w:rsidRPr="00042F14" w:rsidRDefault="00042F14" w:rsidP="00042F14">
      <w:pPr>
        <w:pStyle w:val="ListParagraph"/>
        <w:numPr>
          <w:ilvl w:val="1"/>
          <w:numId w:val="20"/>
        </w:numPr>
        <w:rPr>
          <w:i/>
          <w:iCs/>
        </w:rPr>
      </w:pPr>
      <w:r w:rsidRPr="00042F14">
        <w:rPr>
          <w:i/>
          <w:iCs/>
        </w:rPr>
        <w:t>URLLC/IIoT</w:t>
      </w:r>
    </w:p>
    <w:p w14:paraId="7F104B6B" w14:textId="77777777" w:rsidR="00042F14" w:rsidRPr="00042F14" w:rsidRDefault="00042F14" w:rsidP="00042F14">
      <w:pPr>
        <w:pStyle w:val="ListParagraph"/>
        <w:numPr>
          <w:ilvl w:val="2"/>
          <w:numId w:val="20"/>
        </w:numPr>
        <w:rPr>
          <w:i/>
          <w:iCs/>
        </w:rPr>
      </w:pPr>
      <w:r w:rsidRPr="00042F14">
        <w:rPr>
          <w:i/>
          <w:iCs/>
        </w:rPr>
        <w:t>Can be optionally supported</w:t>
      </w:r>
    </w:p>
    <w:p w14:paraId="2F2A4ED1" w14:textId="77777777" w:rsidR="00042F14" w:rsidRPr="00042F14" w:rsidRDefault="00042F14" w:rsidP="00042F14">
      <w:pPr>
        <w:pStyle w:val="ListParagraph"/>
        <w:numPr>
          <w:ilvl w:val="1"/>
          <w:numId w:val="20"/>
        </w:numPr>
        <w:rPr>
          <w:i/>
          <w:iCs/>
        </w:rPr>
      </w:pPr>
      <w:r w:rsidRPr="00042F14">
        <w:rPr>
          <w:i/>
          <w:iCs/>
        </w:rPr>
        <w:t>UE power saving</w:t>
      </w:r>
    </w:p>
    <w:p w14:paraId="051E8704" w14:textId="77777777" w:rsidR="00042F14" w:rsidRPr="00042F14" w:rsidRDefault="00042F14" w:rsidP="00042F14">
      <w:pPr>
        <w:pStyle w:val="ListParagraph"/>
        <w:numPr>
          <w:ilvl w:val="2"/>
          <w:numId w:val="20"/>
        </w:numPr>
        <w:rPr>
          <w:i/>
          <w:iCs/>
        </w:rPr>
      </w:pPr>
      <w:r w:rsidRPr="00042F14">
        <w:rPr>
          <w:i/>
          <w:iCs/>
        </w:rPr>
        <w:t>Can be optionally supported</w:t>
      </w:r>
    </w:p>
    <w:p w14:paraId="7F2E44D2" w14:textId="77777777" w:rsidR="00042F14" w:rsidRPr="00042F14" w:rsidRDefault="00042F14" w:rsidP="00042F14">
      <w:pPr>
        <w:pStyle w:val="ListParagraph"/>
        <w:numPr>
          <w:ilvl w:val="1"/>
          <w:numId w:val="20"/>
        </w:numPr>
        <w:rPr>
          <w:i/>
          <w:iCs/>
        </w:rPr>
      </w:pPr>
      <w:r w:rsidRPr="00042F14">
        <w:rPr>
          <w:i/>
          <w:iCs/>
        </w:rPr>
        <w:t>NR CLI/RIM</w:t>
      </w:r>
    </w:p>
    <w:p w14:paraId="2D13181D" w14:textId="77777777" w:rsidR="00042F14" w:rsidRPr="00042F14" w:rsidRDefault="00042F14" w:rsidP="00042F14">
      <w:pPr>
        <w:pStyle w:val="ListParagraph"/>
        <w:numPr>
          <w:ilvl w:val="2"/>
          <w:numId w:val="20"/>
        </w:numPr>
        <w:rPr>
          <w:i/>
          <w:iCs/>
        </w:rPr>
      </w:pPr>
      <w:r w:rsidRPr="00042F14">
        <w:rPr>
          <w:i/>
          <w:iCs/>
        </w:rPr>
        <w:t xml:space="preserve">Can be optionally supported </w:t>
      </w:r>
    </w:p>
    <w:p w14:paraId="5090D2B2" w14:textId="77777777" w:rsidR="00042F14" w:rsidRPr="00042F14" w:rsidRDefault="00042F14" w:rsidP="00042F14">
      <w:pPr>
        <w:pStyle w:val="ListParagraph"/>
        <w:numPr>
          <w:ilvl w:val="1"/>
          <w:numId w:val="20"/>
        </w:numPr>
        <w:rPr>
          <w:i/>
          <w:iCs/>
        </w:rPr>
      </w:pPr>
      <w:r w:rsidRPr="00042F14">
        <w:rPr>
          <w:i/>
          <w:iCs/>
        </w:rPr>
        <w:t>Positioning</w:t>
      </w:r>
    </w:p>
    <w:p w14:paraId="5EEFDF6A" w14:textId="77777777" w:rsidR="00042F14" w:rsidRPr="00042F14" w:rsidRDefault="00042F14" w:rsidP="00042F14">
      <w:pPr>
        <w:pStyle w:val="ListParagraph"/>
        <w:numPr>
          <w:ilvl w:val="2"/>
          <w:numId w:val="20"/>
        </w:numPr>
        <w:rPr>
          <w:i/>
          <w:iCs/>
        </w:rPr>
      </w:pPr>
      <w:r w:rsidRPr="00042F14">
        <w:rPr>
          <w:i/>
          <w:iCs/>
        </w:rPr>
        <w:t>Positioning performance with reduced BW support needs further considerations and may be further considered in Rel-18</w:t>
      </w:r>
    </w:p>
    <w:p w14:paraId="335ABCCD" w14:textId="77777777" w:rsidR="00042F14" w:rsidRPr="00042F14" w:rsidRDefault="00042F14" w:rsidP="00042F14">
      <w:pPr>
        <w:pStyle w:val="ListParagraph"/>
        <w:numPr>
          <w:ilvl w:val="1"/>
          <w:numId w:val="20"/>
        </w:numPr>
        <w:rPr>
          <w:i/>
          <w:iCs/>
        </w:rPr>
      </w:pPr>
      <w:r w:rsidRPr="00042F14">
        <w:rPr>
          <w:i/>
          <w:iCs/>
        </w:rPr>
        <w:t>V2X/ NR SL</w:t>
      </w:r>
    </w:p>
    <w:p w14:paraId="3B09CF67" w14:textId="77777777" w:rsidR="00042F14" w:rsidRPr="00042F14" w:rsidRDefault="00042F14" w:rsidP="00042F14">
      <w:pPr>
        <w:pStyle w:val="ListParagraph"/>
        <w:numPr>
          <w:ilvl w:val="2"/>
          <w:numId w:val="20"/>
        </w:numPr>
        <w:rPr>
          <w:i/>
          <w:iCs/>
        </w:rPr>
      </w:pPr>
      <w:r w:rsidRPr="00042F14">
        <w:rPr>
          <w:i/>
          <w:iCs/>
        </w:rPr>
        <w:t>While V2X/SL features may be supported by the same device as discussed in RAN #93-e without any BW restrictions for certain V2X bands, further studies would be necessary to before V2X/SL can be supported with BW limitations of RedCap</w:t>
      </w:r>
    </w:p>
    <w:p w14:paraId="02666E79" w14:textId="77777777" w:rsidR="00042F14" w:rsidRPr="00042F14" w:rsidRDefault="00042F14" w:rsidP="00042F14">
      <w:pPr>
        <w:pStyle w:val="ListParagraph"/>
        <w:numPr>
          <w:ilvl w:val="1"/>
          <w:numId w:val="20"/>
        </w:numPr>
        <w:rPr>
          <w:i/>
          <w:iCs/>
        </w:rPr>
      </w:pPr>
      <w:r w:rsidRPr="00042F14">
        <w:rPr>
          <w:i/>
          <w:iCs/>
        </w:rPr>
        <w:t>NR IAB</w:t>
      </w:r>
    </w:p>
    <w:p w14:paraId="2EA8D972" w14:textId="77777777" w:rsidR="00042F14" w:rsidRPr="00042F14" w:rsidRDefault="00042F14" w:rsidP="00042F14">
      <w:pPr>
        <w:pStyle w:val="ListParagraph"/>
        <w:numPr>
          <w:ilvl w:val="2"/>
          <w:numId w:val="20"/>
        </w:numPr>
        <w:rPr>
          <w:i/>
          <w:iCs/>
        </w:rPr>
      </w:pPr>
      <w:r w:rsidRPr="00042F14">
        <w:rPr>
          <w:i/>
          <w:iCs/>
        </w:rPr>
        <w:t>Not supported by RedCap UEs</w:t>
      </w:r>
    </w:p>
    <w:p w14:paraId="1EAABAD1" w14:textId="77777777" w:rsidR="00042F14" w:rsidRPr="00042F14" w:rsidRDefault="00042F14" w:rsidP="00042F14">
      <w:pPr>
        <w:pStyle w:val="ListParagraph"/>
        <w:numPr>
          <w:ilvl w:val="1"/>
          <w:numId w:val="20"/>
        </w:numPr>
        <w:rPr>
          <w:i/>
          <w:iCs/>
        </w:rPr>
      </w:pPr>
      <w:r w:rsidRPr="00042F14">
        <w:rPr>
          <w:i/>
          <w:iCs/>
        </w:rPr>
        <w:t>Mobility enh.</w:t>
      </w:r>
    </w:p>
    <w:p w14:paraId="0DDF7C49" w14:textId="2DA42E8B" w:rsidR="00042F14" w:rsidRDefault="00042F14" w:rsidP="00042F14">
      <w:pPr>
        <w:pStyle w:val="ListParagraph"/>
        <w:numPr>
          <w:ilvl w:val="2"/>
          <w:numId w:val="20"/>
        </w:numPr>
        <w:rPr>
          <w:i/>
          <w:iCs/>
        </w:rPr>
      </w:pPr>
      <w:r w:rsidRPr="00042F14">
        <w:rPr>
          <w:i/>
          <w:iCs/>
        </w:rPr>
        <w:t>Not supported by RedCap UEs since Rel-16 mobility enhancements features assume support of DAPS which is not applicable to RedCap UEs</w:t>
      </w:r>
    </w:p>
    <w:p w14:paraId="01D753E3" w14:textId="3BB1CACE" w:rsidR="00E372FD" w:rsidRDefault="00E372FD" w:rsidP="00E372FD"/>
    <w:p w14:paraId="39AAAEA8" w14:textId="1D69A591" w:rsidR="00042F14" w:rsidRPr="006F103D" w:rsidRDefault="00042F14" w:rsidP="00042F14">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6</w:t>
      </w:r>
      <w:r w:rsidRPr="006F103D">
        <w:rPr>
          <w:b/>
          <w:bCs/>
          <w:lang w:eastAsia="x-none"/>
        </w:rPr>
        <w:t>:</w:t>
      </w:r>
    </w:p>
    <w:p w14:paraId="2EBE1CC6" w14:textId="67418CBC" w:rsidR="00042F14" w:rsidRPr="00AD7984" w:rsidRDefault="00042F14" w:rsidP="00E372FD">
      <w:pPr>
        <w:pStyle w:val="ListParagraph"/>
        <w:numPr>
          <w:ilvl w:val="0"/>
          <w:numId w:val="20"/>
        </w:numPr>
        <w:autoSpaceDE/>
        <w:autoSpaceDN/>
        <w:adjustRightInd/>
        <w:snapToGrid/>
        <w:spacing w:after="160" w:line="259" w:lineRule="auto"/>
        <w:jc w:val="left"/>
        <w:rPr>
          <w:i/>
          <w:iCs/>
          <w:lang w:eastAsia="x-none"/>
        </w:rPr>
      </w:pPr>
      <w:r w:rsidRPr="00AD7984">
        <w:rPr>
          <w:i/>
          <w:iCs/>
          <w:lang w:eastAsia="x-none"/>
        </w:rPr>
        <w:t xml:space="preserve">At least FG # 6-1 should be adapted for RedCap UEs such that </w:t>
      </w:r>
      <w:r w:rsidR="00AD7984" w:rsidRPr="00AD7984">
        <w:rPr>
          <w:i/>
          <w:iCs/>
          <w:lang w:eastAsia="x-none"/>
        </w:rPr>
        <w:t>operation without CORESET #0 within the active DL BWP</w:t>
      </w:r>
      <w:r w:rsidR="00AD7984">
        <w:rPr>
          <w:i/>
          <w:iCs/>
          <w:lang w:eastAsia="x-none"/>
        </w:rPr>
        <w:t xml:space="preserve"> is mandated for RedCap UEs</w:t>
      </w:r>
      <w:r w:rsidR="00AD7984" w:rsidRPr="00AD7984">
        <w:rPr>
          <w:i/>
          <w:iCs/>
          <w:lang w:eastAsia="x-none"/>
        </w:rPr>
        <w:t>.</w:t>
      </w:r>
    </w:p>
    <w:p w14:paraId="6A7F08CD" w14:textId="3500BB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72E1D624" w14:textId="74495CD4" w:rsidR="00527A5F"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w:t>
      </w:r>
      <w:r w:rsidR="00D243FB" w:rsidRPr="00D243FB">
        <w:rPr>
          <w:sz w:val="22"/>
          <w:szCs w:val="28"/>
        </w:rPr>
        <w:t>our views on higher layer related considerations from PHY layer perspective for efficient support of RedCap UEs in existing and future NR deployments with minimal impact to non-RedCap UEs. In particular, we share</w:t>
      </w:r>
      <w:r w:rsidR="00EB1492">
        <w:rPr>
          <w:sz w:val="22"/>
          <w:szCs w:val="28"/>
        </w:rPr>
        <w:t>d</w:t>
      </w:r>
      <w:r w:rsidR="00D243FB" w:rsidRPr="00D243FB">
        <w:rPr>
          <w:sz w:val="22"/>
          <w:szCs w:val="28"/>
        </w:rPr>
        <w:t xml:space="preserve"> our views on defining RedCap UE type(s), on identification of RedCap UE type(s) by the network, and defining UE capabilities for RedCap. </w:t>
      </w:r>
      <w:r w:rsidR="00C8002A">
        <w:rPr>
          <w:sz w:val="22"/>
          <w:szCs w:val="28"/>
        </w:rPr>
        <w:t>Based on the presented discussion, o</w:t>
      </w:r>
      <w:r w:rsidR="009356FC">
        <w:rPr>
          <w:sz w:val="22"/>
          <w:szCs w:val="28"/>
        </w:rPr>
        <w:t xml:space="preserve">ur views can be summarized via the following </w:t>
      </w:r>
      <w:r w:rsidR="00EB1492">
        <w:rPr>
          <w:sz w:val="22"/>
          <w:szCs w:val="28"/>
        </w:rPr>
        <w:t xml:space="preserve">observations and </w:t>
      </w:r>
      <w:r w:rsidR="00071485">
        <w:rPr>
          <w:sz w:val="22"/>
          <w:szCs w:val="28"/>
        </w:rPr>
        <w:t>proposals</w:t>
      </w:r>
      <w:r w:rsidR="00C9648B">
        <w:rPr>
          <w:sz w:val="22"/>
          <w:szCs w:val="28"/>
        </w:rPr>
        <w:t>.</w:t>
      </w:r>
    </w:p>
    <w:p w14:paraId="1DD7D731" w14:textId="77777777" w:rsidR="00D178D0" w:rsidRDefault="00D178D0" w:rsidP="00D178D0">
      <w:pPr>
        <w:rPr>
          <w:b/>
          <w:u w:val="single"/>
        </w:rPr>
      </w:pPr>
    </w:p>
    <w:p w14:paraId="6892ADA9" w14:textId="01FB69BB" w:rsidR="00D178D0" w:rsidRPr="00587F66" w:rsidRDefault="00D178D0" w:rsidP="00D178D0">
      <w:pPr>
        <w:rPr>
          <w:b/>
          <w:color w:val="1F4E79" w:themeColor="accent1" w:themeShade="80"/>
          <w:u w:val="single"/>
        </w:rPr>
      </w:pPr>
      <w:r w:rsidRPr="00587F66">
        <w:rPr>
          <w:b/>
          <w:color w:val="1F4E79" w:themeColor="accent1" w:themeShade="80"/>
          <w:u w:val="single"/>
        </w:rPr>
        <w:t>On RedCap UE Types:</w:t>
      </w:r>
    </w:p>
    <w:p w14:paraId="78BF2630" w14:textId="77777777" w:rsidR="00EC20C3" w:rsidRDefault="00EC20C3" w:rsidP="00EC20C3">
      <w:pPr>
        <w:rPr>
          <w:b/>
          <w:bCs/>
        </w:rPr>
      </w:pPr>
      <w:r w:rsidRPr="000E3E22">
        <w:rPr>
          <w:b/>
          <w:bCs/>
        </w:rPr>
        <w:t xml:space="preserve">Proposal </w:t>
      </w:r>
      <w:r>
        <w:rPr>
          <w:b/>
          <w:bCs/>
        </w:rPr>
        <w:t>1</w:t>
      </w:r>
      <w:r w:rsidRPr="000E3E22">
        <w:rPr>
          <w:b/>
          <w:bCs/>
        </w:rPr>
        <w:t xml:space="preserve">:  </w:t>
      </w:r>
    </w:p>
    <w:p w14:paraId="5828E8A3" w14:textId="77777777" w:rsidR="00EC20C3" w:rsidRDefault="00EC20C3" w:rsidP="00EC20C3">
      <w:pPr>
        <w:pStyle w:val="ListParagraph"/>
        <w:numPr>
          <w:ilvl w:val="0"/>
          <w:numId w:val="2"/>
        </w:numPr>
        <w:rPr>
          <w:i/>
          <w:iCs/>
        </w:rPr>
      </w:pPr>
      <w:r>
        <w:rPr>
          <w:i/>
          <w:iCs/>
        </w:rPr>
        <w:t>A single RedCap UE type is defined as a NR UE with maximum supported UE BW of 20 MHz in FR1 and 100 MHz in FR2 and does not support CA/DC</w:t>
      </w:r>
      <w:r w:rsidRPr="00BE5413">
        <w:rPr>
          <w:i/>
          <w:iCs/>
        </w:rPr>
        <w:t>.</w:t>
      </w:r>
    </w:p>
    <w:p w14:paraId="155535DC" w14:textId="77777777" w:rsidR="00D178D0" w:rsidRDefault="00D178D0" w:rsidP="002E2AE5">
      <w:pPr>
        <w:rPr>
          <w:b/>
          <w:u w:val="single"/>
        </w:rPr>
      </w:pPr>
    </w:p>
    <w:p w14:paraId="0EA4420F" w14:textId="3B03A171" w:rsidR="002E2AE5" w:rsidRPr="00587F66" w:rsidRDefault="002E2AE5" w:rsidP="002E2AE5">
      <w:pPr>
        <w:rPr>
          <w:b/>
          <w:color w:val="1F4E79" w:themeColor="accent1" w:themeShade="80"/>
          <w:u w:val="single"/>
        </w:rPr>
      </w:pPr>
      <w:r w:rsidRPr="00587F66">
        <w:rPr>
          <w:b/>
          <w:color w:val="1F4E79" w:themeColor="accent1" w:themeShade="80"/>
          <w:u w:val="single"/>
        </w:rPr>
        <w:t>On RedCap UE identification</w:t>
      </w:r>
      <w:r w:rsidR="00D178D0" w:rsidRPr="00587F66">
        <w:rPr>
          <w:b/>
          <w:color w:val="1F4E79" w:themeColor="accent1" w:themeShade="80"/>
          <w:u w:val="single"/>
        </w:rPr>
        <w:t>:</w:t>
      </w:r>
    </w:p>
    <w:p w14:paraId="6C564D04" w14:textId="77777777" w:rsidR="00C334CE" w:rsidRPr="006F103D" w:rsidRDefault="00C334CE" w:rsidP="00C334CE">
      <w:pPr>
        <w:autoSpaceDE/>
        <w:autoSpaceDN/>
        <w:adjustRightInd/>
        <w:snapToGrid/>
        <w:spacing w:after="160" w:line="259" w:lineRule="auto"/>
        <w:jc w:val="left"/>
        <w:rPr>
          <w:b/>
          <w:bCs/>
          <w:lang w:eastAsia="x-none"/>
        </w:rPr>
      </w:pPr>
      <w:r>
        <w:rPr>
          <w:b/>
          <w:bCs/>
          <w:lang w:eastAsia="x-none"/>
        </w:rPr>
        <w:t>Observation</w:t>
      </w:r>
      <w:r w:rsidRPr="006F103D">
        <w:rPr>
          <w:b/>
          <w:bCs/>
          <w:lang w:eastAsia="x-none"/>
        </w:rPr>
        <w:t xml:space="preserve"> </w:t>
      </w:r>
      <w:r>
        <w:rPr>
          <w:b/>
          <w:bCs/>
          <w:lang w:eastAsia="x-none"/>
        </w:rPr>
        <w:t>1</w:t>
      </w:r>
      <w:r w:rsidRPr="006F103D">
        <w:rPr>
          <w:b/>
          <w:bCs/>
          <w:lang w:eastAsia="x-none"/>
        </w:rPr>
        <w:t>:</w:t>
      </w:r>
    </w:p>
    <w:p w14:paraId="45D573F0" w14:textId="77777777" w:rsidR="00C334CE" w:rsidRDefault="00C334CE" w:rsidP="00C334CE">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lastRenderedPageBreak/>
        <w:t xml:space="preserve">For </w:t>
      </w:r>
      <w:r>
        <w:rPr>
          <w:i/>
          <w:iCs/>
          <w:lang w:eastAsia="x-none"/>
        </w:rPr>
        <w:t>2</w:t>
      </w:r>
      <w:r w:rsidRPr="006F103D">
        <w:rPr>
          <w:i/>
          <w:iCs/>
          <w:lang w:eastAsia="x-none"/>
        </w:rPr>
        <w:t xml:space="preserve">-step RACH, </w:t>
      </w:r>
      <w:r>
        <w:rPr>
          <w:i/>
          <w:iCs/>
          <w:lang w:eastAsia="x-none"/>
        </w:rPr>
        <w:t>new LCID-based indication of RedCap UE via MsgA PUSCH cannot be an equivalent alternative to early identification via MsgA Preamble since there can be scenarios wherein the UE may not transmit the MsgA PUSCH and only transmit the MsgA Preamble, and the RA procedure falls back to 4-step RACH.</w:t>
      </w:r>
    </w:p>
    <w:p w14:paraId="28CD8958" w14:textId="77777777" w:rsidR="00C334CE" w:rsidRPr="006F103D" w:rsidRDefault="00C334CE" w:rsidP="00C334CE">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2</w:t>
      </w:r>
      <w:r w:rsidRPr="006F103D">
        <w:rPr>
          <w:b/>
          <w:bCs/>
          <w:lang w:eastAsia="x-none"/>
        </w:rPr>
        <w:t>:</w:t>
      </w:r>
    </w:p>
    <w:p w14:paraId="701AAF8F" w14:textId="77777777" w:rsidR="00C334CE" w:rsidRDefault="00C334CE" w:rsidP="00C334CE">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w:t>
      </w:r>
      <w:r>
        <w:rPr>
          <w:i/>
          <w:iCs/>
          <w:lang w:eastAsia="x-none"/>
        </w:rPr>
        <w:t>2</w:t>
      </w:r>
      <w:r w:rsidRPr="006F103D">
        <w:rPr>
          <w:i/>
          <w:iCs/>
          <w:lang w:eastAsia="x-none"/>
        </w:rPr>
        <w:t>-step RACH, specifications support early identification during Msg1 transmission using the following methods (up to gNB configuration):</w:t>
      </w:r>
    </w:p>
    <w:p w14:paraId="4ACE02CD" w14:textId="77777777" w:rsidR="00C334CE" w:rsidRPr="00D5761A" w:rsidRDefault="00C334CE" w:rsidP="00C334CE">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initial UL BWP</w:t>
      </w:r>
    </w:p>
    <w:p w14:paraId="5C4E4411" w14:textId="77777777" w:rsidR="00C334CE" w:rsidRDefault="00C334CE" w:rsidP="00C334CE">
      <w:pPr>
        <w:pStyle w:val="ListParagraph"/>
        <w:numPr>
          <w:ilvl w:val="2"/>
          <w:numId w:val="20"/>
        </w:numPr>
        <w:autoSpaceDE/>
        <w:autoSpaceDN/>
        <w:adjustRightInd/>
        <w:snapToGrid/>
        <w:spacing w:after="160" w:line="259" w:lineRule="auto"/>
        <w:jc w:val="left"/>
        <w:rPr>
          <w:i/>
          <w:iCs/>
          <w:lang w:eastAsia="x-none"/>
        </w:rPr>
      </w:pPr>
      <w:r w:rsidRPr="00D5761A">
        <w:rPr>
          <w:i/>
          <w:iCs/>
          <w:lang w:eastAsia="zh-CN"/>
        </w:rPr>
        <w:t xml:space="preserve">Separate RACH configuration provided via </w:t>
      </w:r>
      <w:r w:rsidRPr="00D5761A">
        <w:rPr>
          <w:i/>
          <w:iCs/>
          <w:lang w:val="en-GB" w:eastAsia="x-none"/>
        </w:rPr>
        <w:t>rach-ConfigCommon</w:t>
      </w:r>
      <w:r w:rsidRPr="00D5761A">
        <w:rPr>
          <w:i/>
          <w:iCs/>
          <w:lang w:eastAsia="zh-CN"/>
        </w:rPr>
        <w:t xml:space="preserve"> for the separate initial UL BWP</w:t>
      </w:r>
    </w:p>
    <w:p w14:paraId="419638F6" w14:textId="77777777" w:rsidR="00C334CE" w:rsidRPr="00D5761A" w:rsidRDefault="00C334CE" w:rsidP="00C334CE">
      <w:pPr>
        <w:pStyle w:val="ListParagraph"/>
        <w:numPr>
          <w:ilvl w:val="2"/>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3B1407B7" w14:textId="77777777" w:rsidR="00C334CE" w:rsidRPr="00D5761A" w:rsidRDefault="00C334CE" w:rsidP="00C334CE">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PRACH resource</w:t>
      </w:r>
      <w:r>
        <w:rPr>
          <w:i/>
          <w:iCs/>
          <w:lang w:eastAsia="x-none"/>
        </w:rPr>
        <w:t>s</w:t>
      </w:r>
      <w:r w:rsidRPr="00D5761A">
        <w:rPr>
          <w:i/>
          <w:iCs/>
          <w:lang w:eastAsia="x-none"/>
        </w:rPr>
        <w:t>; via either of:</w:t>
      </w:r>
    </w:p>
    <w:p w14:paraId="0A78C2DD" w14:textId="77777777" w:rsidR="00C334CE" w:rsidRDefault="00C334CE" w:rsidP="00C334CE">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ROs in time and frequency (additional ROs, only available to RedCap UEs; rest of the configuration may be common with that for non-RedCap UEs)</w:t>
      </w:r>
    </w:p>
    <w:p w14:paraId="55D8416B" w14:textId="77777777" w:rsidR="00C334CE" w:rsidRPr="00D5761A" w:rsidRDefault="00C334CE" w:rsidP="00C334C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64529B5B" w14:textId="77777777" w:rsidR="00C334CE" w:rsidRDefault="00C334CE" w:rsidP="00C334CE">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RACH resource configuration</w:t>
      </w:r>
    </w:p>
    <w:p w14:paraId="501EEB11" w14:textId="77777777" w:rsidR="00C334CE" w:rsidRPr="00D5761A" w:rsidRDefault="00C334CE" w:rsidP="00C334C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4D2CD26D" w14:textId="77777777" w:rsidR="00C334CE" w:rsidRDefault="00C334CE" w:rsidP="00C334CE">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PRACH preamble partitioning</w:t>
      </w:r>
      <w:r>
        <w:rPr>
          <w:i/>
          <w:iCs/>
          <w:lang w:eastAsia="x-none"/>
        </w:rPr>
        <w:t>.</w:t>
      </w:r>
    </w:p>
    <w:p w14:paraId="4B9184FA" w14:textId="77777777" w:rsidR="00C334CE" w:rsidRPr="00256333" w:rsidRDefault="00C334CE" w:rsidP="00C334CE">
      <w:pPr>
        <w:pStyle w:val="ListParagraph"/>
        <w:numPr>
          <w:ilvl w:val="0"/>
          <w:numId w:val="20"/>
        </w:numPr>
        <w:autoSpaceDE/>
        <w:autoSpaceDN/>
        <w:adjustRightInd/>
        <w:snapToGrid/>
        <w:spacing w:after="180" w:line="252" w:lineRule="auto"/>
        <w:rPr>
          <w:rFonts w:ascii="Segoe UI" w:hAnsi="Segoe UI" w:cs="Segoe UI"/>
          <w:i/>
          <w:iCs/>
          <w:szCs w:val="20"/>
          <w:lang w:eastAsia="ja-JP"/>
        </w:rPr>
      </w:pPr>
      <w:r w:rsidRPr="00256333">
        <w:rPr>
          <w:i/>
          <w:iCs/>
          <w:szCs w:val="20"/>
          <w:lang w:eastAsia="ja-JP"/>
        </w:rPr>
        <w:t xml:space="preserve">New </w:t>
      </w:r>
      <w:r>
        <w:rPr>
          <w:i/>
          <w:iCs/>
          <w:szCs w:val="20"/>
          <w:lang w:eastAsia="ja-JP"/>
        </w:rPr>
        <w:t xml:space="preserve">LCID </w:t>
      </w:r>
      <w:r w:rsidRPr="00256333">
        <w:rPr>
          <w:i/>
          <w:iCs/>
          <w:szCs w:val="20"/>
          <w:lang w:eastAsia="ja-JP"/>
        </w:rPr>
        <w:t>indication in MsgA PUSCH part is NOT used for RedCap UE identification.</w:t>
      </w:r>
    </w:p>
    <w:p w14:paraId="576A81D6" w14:textId="0AB5DCF2" w:rsidR="003A15AB" w:rsidRPr="00D178D0" w:rsidRDefault="00C334CE" w:rsidP="003A15AB">
      <w:pPr>
        <w:rPr>
          <w:b/>
          <w:u w:val="single"/>
        </w:rPr>
      </w:pPr>
      <w:r>
        <w:br/>
      </w:r>
      <w:r w:rsidR="00E02F6E" w:rsidRPr="00587F66">
        <w:rPr>
          <w:b/>
          <w:color w:val="1F4E79" w:themeColor="accent1" w:themeShade="80"/>
          <w:u w:val="single"/>
        </w:rPr>
        <w:t>UE capabilities</w:t>
      </w:r>
      <w:r w:rsidR="007F0B1D" w:rsidRPr="00587F66">
        <w:rPr>
          <w:b/>
          <w:color w:val="1F4E79" w:themeColor="accent1" w:themeShade="80"/>
          <w:u w:val="single"/>
        </w:rPr>
        <w:t xml:space="preserve"> and supported features</w:t>
      </w:r>
      <w:r w:rsidR="00E02F6E" w:rsidRPr="00587F66">
        <w:rPr>
          <w:b/>
          <w:color w:val="1F4E79" w:themeColor="accent1" w:themeShade="80"/>
          <w:u w:val="single"/>
        </w:rPr>
        <w:t xml:space="preserve"> for RedCap</w:t>
      </w:r>
      <w:r w:rsidR="003A15AB" w:rsidRPr="00587F66">
        <w:rPr>
          <w:b/>
          <w:color w:val="1F4E79" w:themeColor="accent1" w:themeShade="80"/>
          <w:u w:val="single"/>
        </w:rPr>
        <w:t>:</w:t>
      </w:r>
    </w:p>
    <w:p w14:paraId="6DA8FB78" w14:textId="77777777" w:rsidR="00587F66" w:rsidRPr="00011D4C" w:rsidRDefault="00587F66" w:rsidP="00587F66">
      <w:pPr>
        <w:rPr>
          <w:b/>
          <w:bCs/>
        </w:rPr>
      </w:pPr>
      <w:r w:rsidRPr="00011D4C">
        <w:rPr>
          <w:b/>
          <w:bCs/>
        </w:rPr>
        <w:t xml:space="preserve">Observation </w:t>
      </w:r>
      <w:r>
        <w:rPr>
          <w:b/>
          <w:bCs/>
        </w:rPr>
        <w:t>2</w:t>
      </w:r>
      <w:r w:rsidRPr="00011D4C">
        <w:rPr>
          <w:b/>
          <w:bCs/>
        </w:rPr>
        <w:t xml:space="preserve">: </w:t>
      </w:r>
    </w:p>
    <w:p w14:paraId="06C41A3E" w14:textId="77777777" w:rsidR="00587F66" w:rsidRPr="00011D4C" w:rsidRDefault="00587F66" w:rsidP="00587F66">
      <w:pPr>
        <w:pStyle w:val="ListParagraph"/>
        <w:numPr>
          <w:ilvl w:val="0"/>
          <w:numId w:val="16"/>
        </w:numPr>
        <w:autoSpaceDE/>
        <w:autoSpaceDN/>
        <w:adjustRightInd/>
        <w:snapToGrid/>
        <w:spacing w:after="160" w:line="259" w:lineRule="auto"/>
        <w:jc w:val="left"/>
        <w:rPr>
          <w:i/>
          <w:iCs/>
          <w:lang w:eastAsia="x-none"/>
        </w:rPr>
      </w:pPr>
      <w:r w:rsidRPr="00011D4C">
        <w:rPr>
          <w:i/>
          <w:iCs/>
          <w:lang w:eastAsia="x-none"/>
        </w:rPr>
        <w:t xml:space="preserve">Barring exceptions, the UE capabilities defined in </w:t>
      </w:r>
      <w:r>
        <w:rPr>
          <w:i/>
          <w:iCs/>
          <w:lang w:eastAsia="x-none"/>
        </w:rPr>
        <w:t xml:space="preserve">TS </w:t>
      </w:r>
      <w:r w:rsidRPr="00011D4C">
        <w:rPr>
          <w:i/>
          <w:iCs/>
          <w:lang w:eastAsia="x-none"/>
        </w:rPr>
        <w:t xml:space="preserve">38.306 for non-RedCap UEs, would apply for RedCap UEs. Four categories of exceptions: </w:t>
      </w:r>
    </w:p>
    <w:p w14:paraId="2C2F6283" w14:textId="77777777" w:rsidR="00587F66" w:rsidRPr="00011D4C" w:rsidRDefault="00587F66" w:rsidP="00587F66">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 capabilities (for non-RedCap) may be made optional or not supported at all, if any</w:t>
      </w:r>
    </w:p>
    <w:p w14:paraId="30E318F4" w14:textId="77777777" w:rsidR="00587F66" w:rsidRPr="00011D4C" w:rsidRDefault="00587F66" w:rsidP="00587F66">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Optional capabilities (for non-RedCap) may be made mandatory for RedCap UE, if any</w:t>
      </w:r>
    </w:p>
    <w:p w14:paraId="1341088F" w14:textId="77777777" w:rsidR="00587F66" w:rsidRDefault="00587F66" w:rsidP="00587F66">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Mandatory/optional capability (for non-RedCap) that may be modified in terms of supported values to report or additional/modifications to conditions for RedCap UEs, if any</w:t>
      </w:r>
    </w:p>
    <w:p w14:paraId="40F2071A" w14:textId="77777777" w:rsidR="00587F66" w:rsidRPr="00011D4C" w:rsidRDefault="00587F66" w:rsidP="00587F66">
      <w:pPr>
        <w:pStyle w:val="ListParagraph"/>
        <w:numPr>
          <w:ilvl w:val="1"/>
          <w:numId w:val="16"/>
        </w:numPr>
        <w:autoSpaceDE/>
        <w:autoSpaceDN/>
        <w:adjustRightInd/>
        <w:snapToGrid/>
        <w:spacing w:after="160" w:line="259" w:lineRule="auto"/>
        <w:jc w:val="left"/>
        <w:rPr>
          <w:i/>
          <w:iCs/>
          <w:lang w:eastAsia="x-none"/>
        </w:rPr>
      </w:pPr>
      <w:r w:rsidRPr="00011D4C">
        <w:rPr>
          <w:i/>
          <w:iCs/>
          <w:lang w:eastAsia="x-none"/>
        </w:rPr>
        <w:t>New capabilities for RedCap UEs (mandatory or optional) that may not be available for non-RedCap UEs</w:t>
      </w:r>
      <w:r>
        <w:rPr>
          <w:i/>
          <w:iCs/>
          <w:lang w:eastAsia="x-none"/>
        </w:rPr>
        <w:t>.</w:t>
      </w:r>
      <w:r w:rsidRPr="00011D4C">
        <w:rPr>
          <w:i/>
          <w:iCs/>
          <w:lang w:eastAsia="x-none"/>
        </w:rPr>
        <w:t xml:space="preserve"> </w:t>
      </w:r>
    </w:p>
    <w:p w14:paraId="539F99D8" w14:textId="77777777" w:rsidR="00587F66" w:rsidRPr="006F103D" w:rsidRDefault="00587F66" w:rsidP="00587F66">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3</w:t>
      </w:r>
      <w:r w:rsidRPr="006F103D">
        <w:rPr>
          <w:b/>
          <w:bCs/>
          <w:lang w:eastAsia="x-none"/>
        </w:rPr>
        <w:t>:</w:t>
      </w:r>
    </w:p>
    <w:p w14:paraId="2CDDDC72" w14:textId="77777777" w:rsidR="00587F66" w:rsidRPr="00042F14" w:rsidRDefault="00587F66" w:rsidP="00587F66">
      <w:pPr>
        <w:pStyle w:val="ListParagraph"/>
        <w:numPr>
          <w:ilvl w:val="0"/>
          <w:numId w:val="20"/>
        </w:numPr>
        <w:autoSpaceDE/>
        <w:autoSpaceDN/>
        <w:adjustRightInd/>
        <w:snapToGrid/>
        <w:spacing w:after="160" w:line="259" w:lineRule="auto"/>
        <w:jc w:val="left"/>
        <w:rPr>
          <w:i/>
          <w:iCs/>
          <w:lang w:eastAsia="x-none"/>
        </w:rPr>
      </w:pPr>
      <w:r w:rsidRPr="00042F14">
        <w:rPr>
          <w:i/>
          <w:iCs/>
          <w:lang w:eastAsia="x-none"/>
        </w:rPr>
        <w:t xml:space="preserve">The following Rel-15 features related to CA/DC are </w:t>
      </w:r>
      <w:r>
        <w:rPr>
          <w:i/>
          <w:iCs/>
          <w:lang w:eastAsia="x-none"/>
        </w:rPr>
        <w:t>NOT</w:t>
      </w:r>
      <w:r w:rsidRPr="00042F14">
        <w:rPr>
          <w:i/>
          <w:iCs/>
          <w:lang w:eastAsia="x-none"/>
        </w:rPr>
        <w:t xml:space="preserve"> applicable for RedCap UEs:</w:t>
      </w:r>
    </w:p>
    <w:p w14:paraId="565EC73F" w14:textId="77777777" w:rsidR="00587F66" w:rsidRPr="00042F14" w:rsidRDefault="00587F66" w:rsidP="00587F66">
      <w:pPr>
        <w:pStyle w:val="ListParagraph"/>
        <w:numPr>
          <w:ilvl w:val="1"/>
          <w:numId w:val="20"/>
        </w:numPr>
        <w:rPr>
          <w:i/>
          <w:iCs/>
        </w:rPr>
      </w:pPr>
      <w:r w:rsidRPr="00042F14">
        <w:rPr>
          <w:i/>
          <w:iCs/>
        </w:rPr>
        <w:t>FGs #6-5, 6-5a, 6-6, 6-7, 6-8, 6-9, 6-9a, 6-10, 6-10a, 6-11, 6-12, 6-13, 6-19, 6-21, 6-22, 6-23, 6-24, 6-25, 6-25a</w:t>
      </w:r>
    </w:p>
    <w:p w14:paraId="0D0EA0D2" w14:textId="77777777" w:rsidR="00587F66" w:rsidRPr="00042F14" w:rsidRDefault="00587F66" w:rsidP="00587F66">
      <w:pPr>
        <w:pStyle w:val="ListParagraph"/>
        <w:numPr>
          <w:ilvl w:val="2"/>
          <w:numId w:val="20"/>
        </w:numPr>
        <w:rPr>
          <w:i/>
          <w:iCs/>
        </w:rPr>
      </w:pPr>
      <w:r w:rsidRPr="00042F14">
        <w:rPr>
          <w:i/>
          <w:iCs/>
        </w:rPr>
        <w:t>Relevant to CA/DC support</w:t>
      </w:r>
    </w:p>
    <w:p w14:paraId="053C3F1B" w14:textId="77777777" w:rsidR="00587F66" w:rsidRPr="00042F14" w:rsidRDefault="00587F66" w:rsidP="00587F66">
      <w:pPr>
        <w:pStyle w:val="ListParagraph"/>
        <w:numPr>
          <w:ilvl w:val="1"/>
          <w:numId w:val="20"/>
        </w:numPr>
        <w:rPr>
          <w:i/>
          <w:iCs/>
        </w:rPr>
      </w:pPr>
      <w:r w:rsidRPr="00042F14">
        <w:rPr>
          <w:i/>
          <w:iCs/>
        </w:rPr>
        <w:t>FGs # 8-1, #8-2</w:t>
      </w:r>
    </w:p>
    <w:p w14:paraId="734DA5BA" w14:textId="77777777" w:rsidR="00587F66" w:rsidRPr="00042F14" w:rsidRDefault="00587F66" w:rsidP="00587F66">
      <w:pPr>
        <w:pStyle w:val="ListParagraph"/>
        <w:numPr>
          <w:ilvl w:val="2"/>
          <w:numId w:val="20"/>
        </w:numPr>
        <w:rPr>
          <w:i/>
          <w:iCs/>
        </w:rPr>
      </w:pPr>
      <w:r w:rsidRPr="00042F14">
        <w:rPr>
          <w:i/>
          <w:iCs/>
        </w:rPr>
        <w:t>Relevant to EN-DC support</w:t>
      </w:r>
    </w:p>
    <w:p w14:paraId="00B6E42A" w14:textId="77777777" w:rsidR="00587F66" w:rsidRPr="006F103D" w:rsidRDefault="00587F66" w:rsidP="00587F66">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4</w:t>
      </w:r>
      <w:r w:rsidRPr="006F103D">
        <w:rPr>
          <w:b/>
          <w:bCs/>
          <w:lang w:eastAsia="x-none"/>
        </w:rPr>
        <w:t>:</w:t>
      </w:r>
    </w:p>
    <w:p w14:paraId="035BD85B" w14:textId="77777777" w:rsidR="00587F66" w:rsidRDefault="00587F66" w:rsidP="00587F66">
      <w:pPr>
        <w:pStyle w:val="ListParagraph"/>
        <w:numPr>
          <w:ilvl w:val="0"/>
          <w:numId w:val="20"/>
        </w:numPr>
        <w:autoSpaceDE/>
        <w:autoSpaceDN/>
        <w:adjustRightInd/>
        <w:snapToGrid/>
        <w:spacing w:after="160" w:line="259" w:lineRule="auto"/>
        <w:jc w:val="left"/>
        <w:rPr>
          <w:i/>
          <w:iCs/>
          <w:lang w:eastAsia="x-none"/>
        </w:rPr>
      </w:pPr>
      <w:r>
        <w:rPr>
          <w:i/>
          <w:iCs/>
          <w:lang w:eastAsia="x-none"/>
        </w:rPr>
        <w:t>The following Rel-15 features related to MIMO features are NOT applicable for RedCap UEs</w:t>
      </w:r>
      <w:r w:rsidRPr="006F103D">
        <w:rPr>
          <w:i/>
          <w:iCs/>
          <w:lang w:eastAsia="x-none"/>
        </w:rPr>
        <w:t>:</w:t>
      </w:r>
    </w:p>
    <w:p w14:paraId="7587DE44" w14:textId="77777777" w:rsidR="00587F66" w:rsidRPr="00042F14" w:rsidRDefault="00587F66" w:rsidP="00587F66">
      <w:pPr>
        <w:pStyle w:val="ListParagraph"/>
        <w:numPr>
          <w:ilvl w:val="1"/>
          <w:numId w:val="20"/>
        </w:numPr>
        <w:rPr>
          <w:i/>
          <w:iCs/>
        </w:rPr>
      </w:pPr>
      <w:r w:rsidRPr="00042F14">
        <w:rPr>
          <w:i/>
          <w:iCs/>
        </w:rPr>
        <w:lastRenderedPageBreak/>
        <w:t>FG #2-16b (Support 1+2 DMRS (uplink))</w:t>
      </w:r>
    </w:p>
    <w:p w14:paraId="7866DFC7" w14:textId="77777777" w:rsidR="00587F66" w:rsidRPr="00042F14" w:rsidRDefault="00587F66" w:rsidP="00587F66">
      <w:pPr>
        <w:pStyle w:val="ListParagraph"/>
        <w:numPr>
          <w:ilvl w:val="2"/>
          <w:numId w:val="20"/>
        </w:numPr>
        <w:rPr>
          <w:i/>
          <w:iCs/>
        </w:rPr>
      </w:pPr>
      <w:r w:rsidRPr="00042F14">
        <w:rPr>
          <w:i/>
          <w:iCs/>
        </w:rPr>
        <w:t>Relevant to support of more than one antenna port in the UL</w:t>
      </w:r>
    </w:p>
    <w:p w14:paraId="1DA3C6A9" w14:textId="77777777" w:rsidR="00587F66" w:rsidRPr="00042F14" w:rsidRDefault="00587F66" w:rsidP="00587F66">
      <w:pPr>
        <w:pStyle w:val="ListParagraph"/>
        <w:numPr>
          <w:ilvl w:val="1"/>
          <w:numId w:val="20"/>
        </w:numPr>
        <w:rPr>
          <w:i/>
          <w:iCs/>
        </w:rPr>
      </w:pPr>
      <w:r w:rsidRPr="00042F14">
        <w:rPr>
          <w:i/>
          <w:iCs/>
        </w:rPr>
        <w:t>FG #2-55 (SRS Tx switch)</w:t>
      </w:r>
    </w:p>
    <w:p w14:paraId="2F09147E" w14:textId="77777777" w:rsidR="00587F66" w:rsidRPr="00042F14" w:rsidRDefault="00587F66" w:rsidP="00587F66">
      <w:pPr>
        <w:pStyle w:val="ListParagraph"/>
        <w:numPr>
          <w:ilvl w:val="2"/>
          <w:numId w:val="20"/>
        </w:numPr>
        <w:rPr>
          <w:i/>
          <w:iCs/>
        </w:rPr>
      </w:pPr>
      <w:r w:rsidRPr="00042F14">
        <w:rPr>
          <w:i/>
          <w:iCs/>
        </w:rPr>
        <w:t>Relevant to support of multiple UL APs</w:t>
      </w:r>
    </w:p>
    <w:p w14:paraId="0A63EA1D" w14:textId="77777777" w:rsidR="00587F66" w:rsidRPr="00042F14" w:rsidRDefault="00587F66" w:rsidP="00587F66">
      <w:pPr>
        <w:pStyle w:val="ListParagraph"/>
        <w:numPr>
          <w:ilvl w:val="1"/>
          <w:numId w:val="20"/>
        </w:numPr>
        <w:rPr>
          <w:i/>
          <w:iCs/>
        </w:rPr>
      </w:pPr>
      <w:r w:rsidRPr="00042F14">
        <w:rPr>
          <w:i/>
          <w:iCs/>
        </w:rPr>
        <w:t>FG #4-12 (HARQ-ACK spatial bundling for PUCCH or PUSCH per PUCCH group)</w:t>
      </w:r>
    </w:p>
    <w:p w14:paraId="361900D3" w14:textId="77777777" w:rsidR="00587F66" w:rsidRPr="00042F14" w:rsidRDefault="00587F66" w:rsidP="00587F66">
      <w:pPr>
        <w:pStyle w:val="ListParagraph"/>
        <w:numPr>
          <w:ilvl w:val="2"/>
          <w:numId w:val="20"/>
        </w:numPr>
        <w:rPr>
          <w:i/>
          <w:iCs/>
        </w:rPr>
      </w:pPr>
      <w:r w:rsidRPr="00042F14">
        <w:rPr>
          <w:i/>
          <w:iCs/>
        </w:rPr>
        <w:t>Relevant to support of &gt; 4 layers in the DL</w:t>
      </w:r>
    </w:p>
    <w:p w14:paraId="01ACF77A" w14:textId="77777777" w:rsidR="00587F66" w:rsidRPr="006F103D" w:rsidRDefault="00587F66" w:rsidP="00587F66">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5</w:t>
      </w:r>
      <w:r w:rsidRPr="006F103D">
        <w:rPr>
          <w:b/>
          <w:bCs/>
          <w:lang w:eastAsia="x-none"/>
        </w:rPr>
        <w:t>:</w:t>
      </w:r>
    </w:p>
    <w:p w14:paraId="639EB60C" w14:textId="77777777" w:rsidR="00587F66" w:rsidRDefault="00587F66" w:rsidP="00587F66">
      <w:pPr>
        <w:pStyle w:val="ListParagraph"/>
        <w:numPr>
          <w:ilvl w:val="0"/>
          <w:numId w:val="20"/>
        </w:numPr>
        <w:autoSpaceDE/>
        <w:autoSpaceDN/>
        <w:adjustRightInd/>
        <w:snapToGrid/>
        <w:spacing w:after="160" w:line="259" w:lineRule="auto"/>
        <w:jc w:val="left"/>
        <w:rPr>
          <w:i/>
          <w:iCs/>
          <w:lang w:eastAsia="x-none"/>
        </w:rPr>
      </w:pPr>
      <w:r>
        <w:rPr>
          <w:i/>
          <w:iCs/>
          <w:lang w:eastAsia="x-none"/>
        </w:rPr>
        <w:t>Applicability of some of the Rel-16 features for RedCap UEs is as follows:</w:t>
      </w:r>
    </w:p>
    <w:p w14:paraId="5ABAC313" w14:textId="77777777" w:rsidR="00587F66" w:rsidRPr="00042F14" w:rsidRDefault="00587F66" w:rsidP="00587F66">
      <w:pPr>
        <w:pStyle w:val="ListParagraph"/>
        <w:numPr>
          <w:ilvl w:val="1"/>
          <w:numId w:val="20"/>
        </w:numPr>
        <w:rPr>
          <w:i/>
          <w:iCs/>
        </w:rPr>
      </w:pPr>
      <w:r w:rsidRPr="00042F14">
        <w:rPr>
          <w:i/>
          <w:iCs/>
        </w:rPr>
        <w:t>2-step RACH</w:t>
      </w:r>
    </w:p>
    <w:p w14:paraId="49DAA324" w14:textId="77777777" w:rsidR="00587F66" w:rsidRPr="00042F14" w:rsidRDefault="00587F66" w:rsidP="00587F66">
      <w:pPr>
        <w:pStyle w:val="ListParagraph"/>
        <w:numPr>
          <w:ilvl w:val="2"/>
          <w:numId w:val="20"/>
        </w:numPr>
        <w:rPr>
          <w:i/>
          <w:iCs/>
        </w:rPr>
      </w:pPr>
      <w:r w:rsidRPr="00042F14">
        <w:rPr>
          <w:i/>
          <w:iCs/>
        </w:rPr>
        <w:t xml:space="preserve">Can be optionally supported </w:t>
      </w:r>
    </w:p>
    <w:p w14:paraId="63B183DA" w14:textId="77777777" w:rsidR="00587F66" w:rsidRPr="00042F14" w:rsidRDefault="00587F66" w:rsidP="00587F66">
      <w:pPr>
        <w:pStyle w:val="ListParagraph"/>
        <w:numPr>
          <w:ilvl w:val="1"/>
          <w:numId w:val="20"/>
        </w:numPr>
        <w:rPr>
          <w:i/>
          <w:iCs/>
        </w:rPr>
      </w:pPr>
      <w:r w:rsidRPr="00042F14">
        <w:rPr>
          <w:i/>
          <w:iCs/>
        </w:rPr>
        <w:t>NR-Unlicensed</w:t>
      </w:r>
    </w:p>
    <w:p w14:paraId="2C1C31FD" w14:textId="77777777" w:rsidR="00587F66" w:rsidRPr="00042F14" w:rsidRDefault="00587F66" w:rsidP="00587F66">
      <w:pPr>
        <w:pStyle w:val="ListParagraph"/>
        <w:numPr>
          <w:ilvl w:val="2"/>
          <w:numId w:val="20"/>
        </w:numPr>
        <w:rPr>
          <w:i/>
          <w:iCs/>
        </w:rPr>
      </w:pPr>
      <w:r w:rsidRPr="00042F14">
        <w:rPr>
          <w:i/>
          <w:iCs/>
        </w:rPr>
        <w:t>Can be optionally supported</w:t>
      </w:r>
    </w:p>
    <w:p w14:paraId="50B6910C" w14:textId="77777777" w:rsidR="00587F66" w:rsidRPr="00042F14" w:rsidRDefault="00587F66" w:rsidP="00587F66">
      <w:pPr>
        <w:pStyle w:val="ListParagraph"/>
        <w:numPr>
          <w:ilvl w:val="1"/>
          <w:numId w:val="20"/>
        </w:numPr>
        <w:rPr>
          <w:i/>
          <w:iCs/>
        </w:rPr>
      </w:pPr>
      <w:r w:rsidRPr="00042F14">
        <w:rPr>
          <w:i/>
          <w:iCs/>
        </w:rPr>
        <w:t>URLLC/IIoT</w:t>
      </w:r>
    </w:p>
    <w:p w14:paraId="06E766E9" w14:textId="77777777" w:rsidR="00587F66" w:rsidRPr="00042F14" w:rsidRDefault="00587F66" w:rsidP="00587F66">
      <w:pPr>
        <w:pStyle w:val="ListParagraph"/>
        <w:numPr>
          <w:ilvl w:val="2"/>
          <w:numId w:val="20"/>
        </w:numPr>
        <w:rPr>
          <w:i/>
          <w:iCs/>
        </w:rPr>
      </w:pPr>
      <w:r w:rsidRPr="00042F14">
        <w:rPr>
          <w:i/>
          <w:iCs/>
        </w:rPr>
        <w:t>Can be optionally supported</w:t>
      </w:r>
    </w:p>
    <w:p w14:paraId="76639B2F" w14:textId="77777777" w:rsidR="00587F66" w:rsidRPr="00042F14" w:rsidRDefault="00587F66" w:rsidP="00587F66">
      <w:pPr>
        <w:pStyle w:val="ListParagraph"/>
        <w:numPr>
          <w:ilvl w:val="1"/>
          <w:numId w:val="20"/>
        </w:numPr>
        <w:rPr>
          <w:i/>
          <w:iCs/>
        </w:rPr>
      </w:pPr>
      <w:r w:rsidRPr="00042F14">
        <w:rPr>
          <w:i/>
          <w:iCs/>
        </w:rPr>
        <w:t>UE power saving</w:t>
      </w:r>
    </w:p>
    <w:p w14:paraId="66455029" w14:textId="77777777" w:rsidR="00587F66" w:rsidRPr="00042F14" w:rsidRDefault="00587F66" w:rsidP="00587F66">
      <w:pPr>
        <w:pStyle w:val="ListParagraph"/>
        <w:numPr>
          <w:ilvl w:val="2"/>
          <w:numId w:val="20"/>
        </w:numPr>
        <w:rPr>
          <w:i/>
          <w:iCs/>
        </w:rPr>
      </w:pPr>
      <w:r w:rsidRPr="00042F14">
        <w:rPr>
          <w:i/>
          <w:iCs/>
        </w:rPr>
        <w:t>Can be optionally supported</w:t>
      </w:r>
    </w:p>
    <w:p w14:paraId="0C2118ED" w14:textId="77777777" w:rsidR="00587F66" w:rsidRPr="00042F14" w:rsidRDefault="00587F66" w:rsidP="00587F66">
      <w:pPr>
        <w:pStyle w:val="ListParagraph"/>
        <w:numPr>
          <w:ilvl w:val="1"/>
          <w:numId w:val="20"/>
        </w:numPr>
        <w:rPr>
          <w:i/>
          <w:iCs/>
        </w:rPr>
      </w:pPr>
      <w:r w:rsidRPr="00042F14">
        <w:rPr>
          <w:i/>
          <w:iCs/>
        </w:rPr>
        <w:t>NR CLI/RIM</w:t>
      </w:r>
    </w:p>
    <w:p w14:paraId="6CC60261" w14:textId="77777777" w:rsidR="00587F66" w:rsidRPr="00042F14" w:rsidRDefault="00587F66" w:rsidP="00587F66">
      <w:pPr>
        <w:pStyle w:val="ListParagraph"/>
        <w:numPr>
          <w:ilvl w:val="2"/>
          <w:numId w:val="20"/>
        </w:numPr>
        <w:rPr>
          <w:i/>
          <w:iCs/>
        </w:rPr>
      </w:pPr>
      <w:r w:rsidRPr="00042F14">
        <w:rPr>
          <w:i/>
          <w:iCs/>
        </w:rPr>
        <w:t xml:space="preserve">Can be optionally supported </w:t>
      </w:r>
    </w:p>
    <w:p w14:paraId="03562B9E" w14:textId="77777777" w:rsidR="00587F66" w:rsidRPr="00042F14" w:rsidRDefault="00587F66" w:rsidP="00587F66">
      <w:pPr>
        <w:pStyle w:val="ListParagraph"/>
        <w:numPr>
          <w:ilvl w:val="1"/>
          <w:numId w:val="20"/>
        </w:numPr>
        <w:rPr>
          <w:i/>
          <w:iCs/>
        </w:rPr>
      </w:pPr>
      <w:r w:rsidRPr="00042F14">
        <w:rPr>
          <w:i/>
          <w:iCs/>
        </w:rPr>
        <w:t>Positioning</w:t>
      </w:r>
    </w:p>
    <w:p w14:paraId="1BD400ED" w14:textId="77777777" w:rsidR="00587F66" w:rsidRPr="00042F14" w:rsidRDefault="00587F66" w:rsidP="00587F66">
      <w:pPr>
        <w:pStyle w:val="ListParagraph"/>
        <w:numPr>
          <w:ilvl w:val="2"/>
          <w:numId w:val="20"/>
        </w:numPr>
        <w:rPr>
          <w:i/>
          <w:iCs/>
        </w:rPr>
      </w:pPr>
      <w:r w:rsidRPr="00042F14">
        <w:rPr>
          <w:i/>
          <w:iCs/>
        </w:rPr>
        <w:t>Positioning performance with reduced BW support needs further considerations and may be further considered in Rel-18</w:t>
      </w:r>
    </w:p>
    <w:p w14:paraId="2F34443D" w14:textId="77777777" w:rsidR="00587F66" w:rsidRPr="00042F14" w:rsidRDefault="00587F66" w:rsidP="00587F66">
      <w:pPr>
        <w:pStyle w:val="ListParagraph"/>
        <w:numPr>
          <w:ilvl w:val="1"/>
          <w:numId w:val="20"/>
        </w:numPr>
        <w:rPr>
          <w:i/>
          <w:iCs/>
        </w:rPr>
      </w:pPr>
      <w:r w:rsidRPr="00042F14">
        <w:rPr>
          <w:i/>
          <w:iCs/>
        </w:rPr>
        <w:t>V2X/ NR SL</w:t>
      </w:r>
    </w:p>
    <w:p w14:paraId="032A9E39" w14:textId="77777777" w:rsidR="00587F66" w:rsidRPr="00042F14" w:rsidRDefault="00587F66" w:rsidP="00587F66">
      <w:pPr>
        <w:pStyle w:val="ListParagraph"/>
        <w:numPr>
          <w:ilvl w:val="2"/>
          <w:numId w:val="20"/>
        </w:numPr>
        <w:rPr>
          <w:i/>
          <w:iCs/>
        </w:rPr>
      </w:pPr>
      <w:r w:rsidRPr="00042F14">
        <w:rPr>
          <w:i/>
          <w:iCs/>
        </w:rPr>
        <w:t>While V2X/SL features may be supported by the same device as discussed in RAN #93-e without any BW restrictions for certain V2X bands, further studies would be necessary to before V2X/SL can be supported with BW limitations of RedCap</w:t>
      </w:r>
    </w:p>
    <w:p w14:paraId="15049DD1" w14:textId="77777777" w:rsidR="00587F66" w:rsidRPr="00042F14" w:rsidRDefault="00587F66" w:rsidP="00587F66">
      <w:pPr>
        <w:pStyle w:val="ListParagraph"/>
        <w:numPr>
          <w:ilvl w:val="1"/>
          <w:numId w:val="20"/>
        </w:numPr>
        <w:rPr>
          <w:i/>
          <w:iCs/>
        </w:rPr>
      </w:pPr>
      <w:r w:rsidRPr="00042F14">
        <w:rPr>
          <w:i/>
          <w:iCs/>
        </w:rPr>
        <w:t>NR IAB</w:t>
      </w:r>
    </w:p>
    <w:p w14:paraId="6D271BBD" w14:textId="77777777" w:rsidR="00587F66" w:rsidRPr="00042F14" w:rsidRDefault="00587F66" w:rsidP="00587F66">
      <w:pPr>
        <w:pStyle w:val="ListParagraph"/>
        <w:numPr>
          <w:ilvl w:val="2"/>
          <w:numId w:val="20"/>
        </w:numPr>
        <w:rPr>
          <w:i/>
          <w:iCs/>
        </w:rPr>
      </w:pPr>
      <w:r w:rsidRPr="00042F14">
        <w:rPr>
          <w:i/>
          <w:iCs/>
        </w:rPr>
        <w:t>Not supported by RedCap UEs</w:t>
      </w:r>
    </w:p>
    <w:p w14:paraId="10601713" w14:textId="77777777" w:rsidR="00587F66" w:rsidRPr="00042F14" w:rsidRDefault="00587F66" w:rsidP="00587F66">
      <w:pPr>
        <w:pStyle w:val="ListParagraph"/>
        <w:numPr>
          <w:ilvl w:val="1"/>
          <w:numId w:val="20"/>
        </w:numPr>
        <w:rPr>
          <w:i/>
          <w:iCs/>
        </w:rPr>
      </w:pPr>
      <w:r w:rsidRPr="00042F14">
        <w:rPr>
          <w:i/>
          <w:iCs/>
        </w:rPr>
        <w:t>Mobility enh.</w:t>
      </w:r>
    </w:p>
    <w:p w14:paraId="5161FFA7" w14:textId="77777777" w:rsidR="00587F66" w:rsidRDefault="00587F66" w:rsidP="00587F66">
      <w:pPr>
        <w:pStyle w:val="ListParagraph"/>
        <w:numPr>
          <w:ilvl w:val="2"/>
          <w:numId w:val="20"/>
        </w:numPr>
        <w:rPr>
          <w:i/>
          <w:iCs/>
        </w:rPr>
      </w:pPr>
      <w:r w:rsidRPr="00042F14">
        <w:rPr>
          <w:i/>
          <w:iCs/>
        </w:rPr>
        <w:t>Not supported by RedCap UEs since Rel-16 mobility enhancements features assume support of DAPS which is not applicable to RedCap UEs</w:t>
      </w:r>
    </w:p>
    <w:p w14:paraId="1B02D99D" w14:textId="77777777" w:rsidR="00587F66" w:rsidRPr="006F103D" w:rsidRDefault="00587F66" w:rsidP="00587F66">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6</w:t>
      </w:r>
      <w:r w:rsidRPr="006F103D">
        <w:rPr>
          <w:b/>
          <w:bCs/>
          <w:lang w:eastAsia="x-none"/>
        </w:rPr>
        <w:t>:</w:t>
      </w:r>
    </w:p>
    <w:p w14:paraId="10410AF4" w14:textId="3A43ED38" w:rsidR="00C334CE" w:rsidRPr="006925C2" w:rsidRDefault="005427ED" w:rsidP="006925C2">
      <w:pPr>
        <w:pStyle w:val="ListParagraph"/>
        <w:numPr>
          <w:ilvl w:val="0"/>
          <w:numId w:val="20"/>
        </w:numPr>
        <w:autoSpaceDE/>
        <w:autoSpaceDN/>
        <w:adjustRightInd/>
        <w:snapToGrid/>
        <w:spacing w:after="160" w:line="259" w:lineRule="auto"/>
        <w:jc w:val="left"/>
        <w:rPr>
          <w:i/>
          <w:iCs/>
          <w:lang w:eastAsia="x-none"/>
        </w:rPr>
      </w:pPr>
      <w:r w:rsidRPr="00AD7984">
        <w:rPr>
          <w:i/>
          <w:iCs/>
          <w:lang w:eastAsia="x-none"/>
        </w:rPr>
        <w:t>At least FG # 6-1 should be adapted for RedCap UEs such that operation without CORESET #0 within the active DL BWP</w:t>
      </w:r>
      <w:r>
        <w:rPr>
          <w:i/>
          <w:iCs/>
          <w:lang w:eastAsia="x-none"/>
        </w:rPr>
        <w:t xml:space="preserve"> is mandated for RedCap UEs</w:t>
      </w:r>
      <w:r w:rsidRPr="00AD7984">
        <w:rPr>
          <w:i/>
          <w:iCs/>
          <w:lang w:eastAsia="x-none"/>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8CD5AC" w14:textId="62C05021" w:rsidR="00142C4D" w:rsidRDefault="00142C4D" w:rsidP="004A7FC1">
      <w:pPr>
        <w:widowControl w:val="0"/>
        <w:numPr>
          <w:ilvl w:val="0"/>
          <w:numId w:val="3"/>
        </w:numPr>
        <w:overflowPunct w:val="0"/>
        <w:snapToGrid/>
      </w:pPr>
      <w:bookmarkStart w:id="6" w:name="_Ref71654122"/>
      <w:bookmarkStart w:id="7" w:name="_Ref61860193"/>
      <w:bookmarkStart w:id="8" w:name="_Ref40460641"/>
      <w:r w:rsidRPr="00142C4D">
        <w:t xml:space="preserve">RP-210918, </w:t>
      </w:r>
      <w:r>
        <w:t>“</w:t>
      </w:r>
      <w:r w:rsidRPr="00142C4D">
        <w:t>Revised WID on support of reduced capability NR devices</w:t>
      </w:r>
      <w:r>
        <w:t>,” RAN #91-e.</w:t>
      </w:r>
      <w:bookmarkEnd w:id="6"/>
    </w:p>
    <w:p w14:paraId="5297790F" w14:textId="330E3564" w:rsidR="00240315" w:rsidRDefault="00240315" w:rsidP="004A7FC1">
      <w:pPr>
        <w:widowControl w:val="0"/>
        <w:numPr>
          <w:ilvl w:val="0"/>
          <w:numId w:val="3"/>
        </w:numPr>
        <w:overflowPunct w:val="0"/>
        <w:snapToGrid/>
      </w:pPr>
      <w:bookmarkStart w:id="9" w:name="_Ref79183680"/>
      <w:bookmarkStart w:id="10" w:name="_Ref61878330"/>
      <w:bookmarkEnd w:id="7"/>
      <w:r>
        <w:t>3GPP RAN1 Chairman’s notes, RAN1 #105-e.</w:t>
      </w:r>
      <w:bookmarkEnd w:id="9"/>
    </w:p>
    <w:p w14:paraId="4322FA19" w14:textId="07468176" w:rsidR="00A63E66" w:rsidRDefault="00A63E66" w:rsidP="00A63E66">
      <w:pPr>
        <w:widowControl w:val="0"/>
        <w:numPr>
          <w:ilvl w:val="0"/>
          <w:numId w:val="3"/>
        </w:numPr>
        <w:overflowPunct w:val="0"/>
        <w:snapToGrid/>
      </w:pPr>
      <w:bookmarkStart w:id="11" w:name="_Ref84002819"/>
      <w:r>
        <w:t>3GPP RAN1 Chairman’s notes, RAN1 #106-e.</w:t>
      </w:r>
      <w:bookmarkEnd w:id="11"/>
    </w:p>
    <w:p w14:paraId="0E6511E4" w14:textId="69653E28" w:rsidR="00014E3B" w:rsidRPr="00CF2A29" w:rsidRDefault="00014E3B" w:rsidP="004A7FC1">
      <w:pPr>
        <w:widowControl w:val="0"/>
        <w:numPr>
          <w:ilvl w:val="0"/>
          <w:numId w:val="3"/>
        </w:numPr>
        <w:overflowPunct w:val="0"/>
        <w:snapToGrid/>
      </w:pPr>
      <w:bookmarkStart w:id="12" w:name="_Ref84005847"/>
      <w:bookmarkEnd w:id="8"/>
      <w:bookmarkEnd w:id="10"/>
      <w:r w:rsidRPr="00014E3B">
        <w:t>R1-2108714</w:t>
      </w:r>
      <w:r>
        <w:t>, “</w:t>
      </w:r>
      <w:r w:rsidRPr="00014E3B">
        <w:t>LS on capability related RAN2 agreements for RedCap</w:t>
      </w:r>
      <w:r>
        <w:t>,” RAN WG2, RAN1 #106bis-</w:t>
      </w:r>
      <w:r w:rsidR="00061A12">
        <w:t>e</w:t>
      </w:r>
      <w:r>
        <w:t>.</w:t>
      </w:r>
      <w:bookmarkEnd w:id="12"/>
    </w:p>
    <w:sectPr w:rsidR="00014E3B" w:rsidRPr="00CF2A29">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B4AC0" w14:textId="77777777" w:rsidR="0074147C" w:rsidRDefault="0074147C" w:rsidP="004C0876">
      <w:pPr>
        <w:spacing w:after="0"/>
      </w:pPr>
      <w:r>
        <w:separator/>
      </w:r>
    </w:p>
  </w:endnote>
  <w:endnote w:type="continuationSeparator" w:id="0">
    <w:p w14:paraId="307A56C5" w14:textId="77777777" w:rsidR="0074147C" w:rsidRDefault="0074147C"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C0CA8" w14:textId="77777777" w:rsidR="0074147C" w:rsidRDefault="0074147C" w:rsidP="004C0876">
      <w:pPr>
        <w:spacing w:after="0"/>
      </w:pPr>
      <w:r>
        <w:separator/>
      </w:r>
    </w:p>
  </w:footnote>
  <w:footnote w:type="continuationSeparator" w:id="0">
    <w:p w14:paraId="0BE9F39A" w14:textId="77777777" w:rsidR="0074147C" w:rsidRDefault="0074147C"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1390E"/>
    <w:multiLevelType w:val="hybridMultilevel"/>
    <w:tmpl w:val="0FEEA06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26A122FE"/>
    <w:multiLevelType w:val="hybridMultilevel"/>
    <w:tmpl w:val="A6185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F5830"/>
    <w:multiLevelType w:val="hybridMultilevel"/>
    <w:tmpl w:val="E9B09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DB9681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7DCA4E60">
      <w:numFmt w:val="bullet"/>
      <w:lvlText w:val="•"/>
      <w:lvlJc w:val="left"/>
      <w:pPr>
        <w:ind w:left="3240" w:hanging="360"/>
      </w:pPr>
      <w:rPr>
        <w:rFonts w:ascii="Times New Roman" w:eastAsia="SimSun" w:hAnsi="Times New Roman" w:cs="Times New Roman"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F36688"/>
    <w:multiLevelType w:val="hybridMultilevel"/>
    <w:tmpl w:val="4358E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2602E6B"/>
    <w:multiLevelType w:val="hybridMultilevel"/>
    <w:tmpl w:val="85B60A3C"/>
    <w:lvl w:ilvl="0" w:tplc="1486C7F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67D5920"/>
    <w:multiLevelType w:val="hybridMultilevel"/>
    <w:tmpl w:val="C1F0BCD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81406"/>
    <w:multiLevelType w:val="hybridMultilevel"/>
    <w:tmpl w:val="D7127B3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764571"/>
    <w:multiLevelType w:val="hybridMultilevel"/>
    <w:tmpl w:val="94169F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AB17FC"/>
    <w:multiLevelType w:val="hybridMultilevel"/>
    <w:tmpl w:val="E22C6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2"/>
  </w:num>
  <w:num w:numId="3">
    <w:abstractNumId w:val="19"/>
  </w:num>
  <w:num w:numId="4">
    <w:abstractNumId w:val="7"/>
  </w:num>
  <w:num w:numId="5">
    <w:abstractNumId w:val="10"/>
  </w:num>
  <w:num w:numId="6">
    <w:abstractNumId w:val="0"/>
  </w:num>
  <w:num w:numId="7">
    <w:abstractNumId w:val="16"/>
  </w:num>
  <w:num w:numId="8">
    <w:abstractNumId w:val="5"/>
  </w:num>
  <w:num w:numId="9">
    <w:abstractNumId w:val="1"/>
  </w:num>
  <w:num w:numId="10">
    <w:abstractNumId w:val="14"/>
  </w:num>
  <w:num w:numId="11">
    <w:abstractNumId w:val="11"/>
  </w:num>
  <w:num w:numId="12">
    <w:abstractNumId w:val="15"/>
  </w:num>
  <w:num w:numId="13">
    <w:abstractNumId w:val="18"/>
  </w:num>
  <w:num w:numId="14">
    <w:abstractNumId w:val="2"/>
  </w:num>
  <w:num w:numId="15">
    <w:abstractNumId w:val="3"/>
  </w:num>
  <w:num w:numId="16">
    <w:abstractNumId w:val="4"/>
  </w:num>
  <w:num w:numId="17">
    <w:abstractNumId w:val="0"/>
  </w:num>
  <w:num w:numId="18">
    <w:abstractNumId w:val="4"/>
  </w:num>
  <w:num w:numId="19">
    <w:abstractNumId w:val="3"/>
  </w:num>
  <w:num w:numId="20">
    <w:abstractNumId w:val="17"/>
  </w:num>
  <w:num w:numId="21">
    <w:abstractNumId w:val="9"/>
  </w:num>
  <w:num w:numId="22">
    <w:abstractNumId w:val="13"/>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4D5D"/>
    <w:rsid w:val="000058ED"/>
    <w:rsid w:val="00005F7B"/>
    <w:rsid w:val="000107BE"/>
    <w:rsid w:val="00011D4C"/>
    <w:rsid w:val="000123AD"/>
    <w:rsid w:val="000126B2"/>
    <w:rsid w:val="00012884"/>
    <w:rsid w:val="000132CD"/>
    <w:rsid w:val="0001344B"/>
    <w:rsid w:val="000140A3"/>
    <w:rsid w:val="00014E3B"/>
    <w:rsid w:val="00015391"/>
    <w:rsid w:val="00015B27"/>
    <w:rsid w:val="00016127"/>
    <w:rsid w:val="000161B0"/>
    <w:rsid w:val="000162C8"/>
    <w:rsid w:val="00020439"/>
    <w:rsid w:val="00020C1D"/>
    <w:rsid w:val="00021C06"/>
    <w:rsid w:val="0002393D"/>
    <w:rsid w:val="000248C2"/>
    <w:rsid w:val="00025E62"/>
    <w:rsid w:val="000264AB"/>
    <w:rsid w:val="000268F5"/>
    <w:rsid w:val="00026966"/>
    <w:rsid w:val="00027B84"/>
    <w:rsid w:val="0003071C"/>
    <w:rsid w:val="00031D16"/>
    <w:rsid w:val="00031EE5"/>
    <w:rsid w:val="000336F4"/>
    <w:rsid w:val="00033B5F"/>
    <w:rsid w:val="000346AB"/>
    <w:rsid w:val="000368EC"/>
    <w:rsid w:val="00036E6A"/>
    <w:rsid w:val="000422D2"/>
    <w:rsid w:val="00042F14"/>
    <w:rsid w:val="0004339C"/>
    <w:rsid w:val="0004518F"/>
    <w:rsid w:val="000478EB"/>
    <w:rsid w:val="0005089C"/>
    <w:rsid w:val="000519E2"/>
    <w:rsid w:val="000546FE"/>
    <w:rsid w:val="00056843"/>
    <w:rsid w:val="00057A3B"/>
    <w:rsid w:val="00060BC7"/>
    <w:rsid w:val="00061A12"/>
    <w:rsid w:val="00062990"/>
    <w:rsid w:val="00066263"/>
    <w:rsid w:val="00066338"/>
    <w:rsid w:val="00067254"/>
    <w:rsid w:val="00070CD1"/>
    <w:rsid w:val="00071485"/>
    <w:rsid w:val="00071BAC"/>
    <w:rsid w:val="0007221F"/>
    <w:rsid w:val="00073439"/>
    <w:rsid w:val="00074ADB"/>
    <w:rsid w:val="000758D2"/>
    <w:rsid w:val="00077CC0"/>
    <w:rsid w:val="000806DE"/>
    <w:rsid w:val="000810C2"/>
    <w:rsid w:val="0008151E"/>
    <w:rsid w:val="00083593"/>
    <w:rsid w:val="000842F5"/>
    <w:rsid w:val="0008537E"/>
    <w:rsid w:val="00093F5B"/>
    <w:rsid w:val="0009405E"/>
    <w:rsid w:val="00094148"/>
    <w:rsid w:val="0009490D"/>
    <w:rsid w:val="00095033"/>
    <w:rsid w:val="0009546B"/>
    <w:rsid w:val="000969AE"/>
    <w:rsid w:val="00096EC1"/>
    <w:rsid w:val="000972C8"/>
    <w:rsid w:val="000978FB"/>
    <w:rsid w:val="000A03F9"/>
    <w:rsid w:val="000A1390"/>
    <w:rsid w:val="000A13B4"/>
    <w:rsid w:val="000A2F7F"/>
    <w:rsid w:val="000A2FE7"/>
    <w:rsid w:val="000A34D3"/>
    <w:rsid w:val="000A353B"/>
    <w:rsid w:val="000A4D13"/>
    <w:rsid w:val="000A5976"/>
    <w:rsid w:val="000A7E44"/>
    <w:rsid w:val="000B01A0"/>
    <w:rsid w:val="000B23B6"/>
    <w:rsid w:val="000B3706"/>
    <w:rsid w:val="000B4138"/>
    <w:rsid w:val="000B4FA2"/>
    <w:rsid w:val="000B507F"/>
    <w:rsid w:val="000C0A12"/>
    <w:rsid w:val="000C0ADD"/>
    <w:rsid w:val="000C17DD"/>
    <w:rsid w:val="000C22EB"/>
    <w:rsid w:val="000C45B5"/>
    <w:rsid w:val="000C484A"/>
    <w:rsid w:val="000C4CF7"/>
    <w:rsid w:val="000C544E"/>
    <w:rsid w:val="000C5541"/>
    <w:rsid w:val="000C7111"/>
    <w:rsid w:val="000C71C2"/>
    <w:rsid w:val="000D0C2C"/>
    <w:rsid w:val="000D1DBA"/>
    <w:rsid w:val="000D261B"/>
    <w:rsid w:val="000D3E51"/>
    <w:rsid w:val="000D504F"/>
    <w:rsid w:val="000D6144"/>
    <w:rsid w:val="000E007E"/>
    <w:rsid w:val="000E3AFE"/>
    <w:rsid w:val="000E3E22"/>
    <w:rsid w:val="000E453D"/>
    <w:rsid w:val="000E4CF3"/>
    <w:rsid w:val="000E4FA8"/>
    <w:rsid w:val="000E539A"/>
    <w:rsid w:val="000E5F47"/>
    <w:rsid w:val="000E63FC"/>
    <w:rsid w:val="000E6708"/>
    <w:rsid w:val="000E7322"/>
    <w:rsid w:val="000E78BA"/>
    <w:rsid w:val="000F01A6"/>
    <w:rsid w:val="000F0CB9"/>
    <w:rsid w:val="000F1E6E"/>
    <w:rsid w:val="000F33C3"/>
    <w:rsid w:val="000F3F71"/>
    <w:rsid w:val="000F54B2"/>
    <w:rsid w:val="000F5C68"/>
    <w:rsid w:val="000F6703"/>
    <w:rsid w:val="000F7D6D"/>
    <w:rsid w:val="0010108F"/>
    <w:rsid w:val="00101523"/>
    <w:rsid w:val="0010210F"/>
    <w:rsid w:val="001033FE"/>
    <w:rsid w:val="00104598"/>
    <w:rsid w:val="00105B85"/>
    <w:rsid w:val="00105D40"/>
    <w:rsid w:val="00105E22"/>
    <w:rsid w:val="00107AB7"/>
    <w:rsid w:val="00107B7C"/>
    <w:rsid w:val="0011528F"/>
    <w:rsid w:val="00115FDB"/>
    <w:rsid w:val="00116339"/>
    <w:rsid w:val="00117014"/>
    <w:rsid w:val="00117834"/>
    <w:rsid w:val="001179B7"/>
    <w:rsid w:val="00122885"/>
    <w:rsid w:val="001228AD"/>
    <w:rsid w:val="00122E13"/>
    <w:rsid w:val="00124713"/>
    <w:rsid w:val="001257F7"/>
    <w:rsid w:val="00125A40"/>
    <w:rsid w:val="00126B77"/>
    <w:rsid w:val="00130151"/>
    <w:rsid w:val="00131566"/>
    <w:rsid w:val="001316EB"/>
    <w:rsid w:val="00132CEA"/>
    <w:rsid w:val="00133BF3"/>
    <w:rsid w:val="001341DE"/>
    <w:rsid w:val="00134601"/>
    <w:rsid w:val="00136B68"/>
    <w:rsid w:val="00140471"/>
    <w:rsid w:val="0014156D"/>
    <w:rsid w:val="00142C4D"/>
    <w:rsid w:val="00143AA5"/>
    <w:rsid w:val="001459DF"/>
    <w:rsid w:val="001508BE"/>
    <w:rsid w:val="001515FB"/>
    <w:rsid w:val="001524AF"/>
    <w:rsid w:val="00152BCF"/>
    <w:rsid w:val="00152DB1"/>
    <w:rsid w:val="001533F3"/>
    <w:rsid w:val="001539A0"/>
    <w:rsid w:val="00154219"/>
    <w:rsid w:val="00154543"/>
    <w:rsid w:val="00155115"/>
    <w:rsid w:val="00155157"/>
    <w:rsid w:val="001567AA"/>
    <w:rsid w:val="0015717C"/>
    <w:rsid w:val="00157961"/>
    <w:rsid w:val="001608D8"/>
    <w:rsid w:val="00163815"/>
    <w:rsid w:val="00164AEB"/>
    <w:rsid w:val="00165495"/>
    <w:rsid w:val="00166E1E"/>
    <w:rsid w:val="00167110"/>
    <w:rsid w:val="00170850"/>
    <w:rsid w:val="001719B6"/>
    <w:rsid w:val="001756CC"/>
    <w:rsid w:val="001761A1"/>
    <w:rsid w:val="00176BA2"/>
    <w:rsid w:val="0017724D"/>
    <w:rsid w:val="00183AD9"/>
    <w:rsid w:val="00183D53"/>
    <w:rsid w:val="00183D99"/>
    <w:rsid w:val="00185C61"/>
    <w:rsid w:val="00186C7F"/>
    <w:rsid w:val="00186F19"/>
    <w:rsid w:val="00191793"/>
    <w:rsid w:val="00191DD9"/>
    <w:rsid w:val="00192AFC"/>
    <w:rsid w:val="00193D4C"/>
    <w:rsid w:val="00195805"/>
    <w:rsid w:val="001968A1"/>
    <w:rsid w:val="00197009"/>
    <w:rsid w:val="0019713C"/>
    <w:rsid w:val="001972D1"/>
    <w:rsid w:val="001A0451"/>
    <w:rsid w:val="001A089E"/>
    <w:rsid w:val="001A2BEC"/>
    <w:rsid w:val="001A2F6C"/>
    <w:rsid w:val="001A40FE"/>
    <w:rsid w:val="001A4DE7"/>
    <w:rsid w:val="001A52DB"/>
    <w:rsid w:val="001A54C1"/>
    <w:rsid w:val="001A584E"/>
    <w:rsid w:val="001A7CD0"/>
    <w:rsid w:val="001B0A55"/>
    <w:rsid w:val="001B0CAC"/>
    <w:rsid w:val="001B117D"/>
    <w:rsid w:val="001B2246"/>
    <w:rsid w:val="001B6257"/>
    <w:rsid w:val="001C0C19"/>
    <w:rsid w:val="001C0EEB"/>
    <w:rsid w:val="001C1DB4"/>
    <w:rsid w:val="001C2991"/>
    <w:rsid w:val="001C3727"/>
    <w:rsid w:val="001C45D3"/>
    <w:rsid w:val="001C4F2F"/>
    <w:rsid w:val="001C4F95"/>
    <w:rsid w:val="001D08D5"/>
    <w:rsid w:val="001D0A90"/>
    <w:rsid w:val="001D0D21"/>
    <w:rsid w:val="001D4654"/>
    <w:rsid w:val="001D4BE1"/>
    <w:rsid w:val="001D597B"/>
    <w:rsid w:val="001D77CC"/>
    <w:rsid w:val="001E06A4"/>
    <w:rsid w:val="001E08B1"/>
    <w:rsid w:val="001E1A92"/>
    <w:rsid w:val="001E1D21"/>
    <w:rsid w:val="001E2DC5"/>
    <w:rsid w:val="001E3135"/>
    <w:rsid w:val="001E5720"/>
    <w:rsid w:val="001E7341"/>
    <w:rsid w:val="001E73E4"/>
    <w:rsid w:val="001E7B44"/>
    <w:rsid w:val="001E7B74"/>
    <w:rsid w:val="001E7C81"/>
    <w:rsid w:val="001F00BB"/>
    <w:rsid w:val="001F1201"/>
    <w:rsid w:val="001F2E85"/>
    <w:rsid w:val="001F3C61"/>
    <w:rsid w:val="001F3D96"/>
    <w:rsid w:val="001F46C4"/>
    <w:rsid w:val="001F51E5"/>
    <w:rsid w:val="001F64A9"/>
    <w:rsid w:val="001F65A5"/>
    <w:rsid w:val="001F6B7F"/>
    <w:rsid w:val="001F7087"/>
    <w:rsid w:val="00200F8F"/>
    <w:rsid w:val="002018B8"/>
    <w:rsid w:val="00201E86"/>
    <w:rsid w:val="00202574"/>
    <w:rsid w:val="00202958"/>
    <w:rsid w:val="00202B61"/>
    <w:rsid w:val="00203100"/>
    <w:rsid w:val="002053D9"/>
    <w:rsid w:val="00205E91"/>
    <w:rsid w:val="002068D1"/>
    <w:rsid w:val="00207323"/>
    <w:rsid w:val="0020747E"/>
    <w:rsid w:val="00207D91"/>
    <w:rsid w:val="00211B66"/>
    <w:rsid w:val="00211D62"/>
    <w:rsid w:val="00212CC6"/>
    <w:rsid w:val="002137B3"/>
    <w:rsid w:val="00215DF8"/>
    <w:rsid w:val="0021631A"/>
    <w:rsid w:val="0021700D"/>
    <w:rsid w:val="00217B5F"/>
    <w:rsid w:val="002212B8"/>
    <w:rsid w:val="0022186C"/>
    <w:rsid w:val="00222372"/>
    <w:rsid w:val="00222A70"/>
    <w:rsid w:val="002234A7"/>
    <w:rsid w:val="002237A3"/>
    <w:rsid w:val="002237E6"/>
    <w:rsid w:val="00224209"/>
    <w:rsid w:val="00230496"/>
    <w:rsid w:val="002319DA"/>
    <w:rsid w:val="00232853"/>
    <w:rsid w:val="00232CAC"/>
    <w:rsid w:val="0023365D"/>
    <w:rsid w:val="002336C0"/>
    <w:rsid w:val="002347E5"/>
    <w:rsid w:val="00234A20"/>
    <w:rsid w:val="00234EB8"/>
    <w:rsid w:val="002376E3"/>
    <w:rsid w:val="00240004"/>
    <w:rsid w:val="00240315"/>
    <w:rsid w:val="00240779"/>
    <w:rsid w:val="00240A24"/>
    <w:rsid w:val="00241CB7"/>
    <w:rsid w:val="002470AB"/>
    <w:rsid w:val="0024716A"/>
    <w:rsid w:val="002500FC"/>
    <w:rsid w:val="00251181"/>
    <w:rsid w:val="002518AC"/>
    <w:rsid w:val="002547C6"/>
    <w:rsid w:val="00254915"/>
    <w:rsid w:val="002555EA"/>
    <w:rsid w:val="00256322"/>
    <w:rsid w:val="00256333"/>
    <w:rsid w:val="00257091"/>
    <w:rsid w:val="002570CB"/>
    <w:rsid w:val="002579A4"/>
    <w:rsid w:val="002605A8"/>
    <w:rsid w:val="0026234E"/>
    <w:rsid w:val="0026628E"/>
    <w:rsid w:val="002703CA"/>
    <w:rsid w:val="0027127B"/>
    <w:rsid w:val="0027138F"/>
    <w:rsid w:val="00272135"/>
    <w:rsid w:val="00273359"/>
    <w:rsid w:val="00274972"/>
    <w:rsid w:val="002759A2"/>
    <w:rsid w:val="002815BC"/>
    <w:rsid w:val="00283651"/>
    <w:rsid w:val="00283CE6"/>
    <w:rsid w:val="00284D0A"/>
    <w:rsid w:val="00285465"/>
    <w:rsid w:val="00285D81"/>
    <w:rsid w:val="00287127"/>
    <w:rsid w:val="0028713D"/>
    <w:rsid w:val="002903F0"/>
    <w:rsid w:val="002904B8"/>
    <w:rsid w:val="002912A4"/>
    <w:rsid w:val="002940DE"/>
    <w:rsid w:val="002941D2"/>
    <w:rsid w:val="00294D50"/>
    <w:rsid w:val="00294EC7"/>
    <w:rsid w:val="00295114"/>
    <w:rsid w:val="00295687"/>
    <w:rsid w:val="00295E1C"/>
    <w:rsid w:val="00296846"/>
    <w:rsid w:val="002A094B"/>
    <w:rsid w:val="002A288F"/>
    <w:rsid w:val="002A4C8D"/>
    <w:rsid w:val="002A4D2B"/>
    <w:rsid w:val="002A5D6A"/>
    <w:rsid w:val="002A6E15"/>
    <w:rsid w:val="002B0B35"/>
    <w:rsid w:val="002B254D"/>
    <w:rsid w:val="002B33EA"/>
    <w:rsid w:val="002B4397"/>
    <w:rsid w:val="002B565D"/>
    <w:rsid w:val="002B5711"/>
    <w:rsid w:val="002B5780"/>
    <w:rsid w:val="002B6308"/>
    <w:rsid w:val="002B647B"/>
    <w:rsid w:val="002B7E5F"/>
    <w:rsid w:val="002C0FF0"/>
    <w:rsid w:val="002C2585"/>
    <w:rsid w:val="002C2CCF"/>
    <w:rsid w:val="002C2F53"/>
    <w:rsid w:val="002C3BEF"/>
    <w:rsid w:val="002C4ED3"/>
    <w:rsid w:val="002C5B81"/>
    <w:rsid w:val="002C6EE3"/>
    <w:rsid w:val="002C77D0"/>
    <w:rsid w:val="002D0444"/>
    <w:rsid w:val="002D0EAB"/>
    <w:rsid w:val="002D1279"/>
    <w:rsid w:val="002D1F61"/>
    <w:rsid w:val="002D39F9"/>
    <w:rsid w:val="002D47AD"/>
    <w:rsid w:val="002D5053"/>
    <w:rsid w:val="002D6854"/>
    <w:rsid w:val="002E0202"/>
    <w:rsid w:val="002E07D0"/>
    <w:rsid w:val="002E0D71"/>
    <w:rsid w:val="002E1C44"/>
    <w:rsid w:val="002E2AE5"/>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13AD"/>
    <w:rsid w:val="00302709"/>
    <w:rsid w:val="00303494"/>
    <w:rsid w:val="003039E9"/>
    <w:rsid w:val="00306524"/>
    <w:rsid w:val="00311618"/>
    <w:rsid w:val="0031191B"/>
    <w:rsid w:val="00312945"/>
    <w:rsid w:val="003138D8"/>
    <w:rsid w:val="00314772"/>
    <w:rsid w:val="00314D90"/>
    <w:rsid w:val="00315D8B"/>
    <w:rsid w:val="003161AB"/>
    <w:rsid w:val="00316FE4"/>
    <w:rsid w:val="00317C62"/>
    <w:rsid w:val="0032021A"/>
    <w:rsid w:val="003206D9"/>
    <w:rsid w:val="00324F04"/>
    <w:rsid w:val="00325424"/>
    <w:rsid w:val="00325D35"/>
    <w:rsid w:val="00326529"/>
    <w:rsid w:val="0032667D"/>
    <w:rsid w:val="003273DB"/>
    <w:rsid w:val="0032758F"/>
    <w:rsid w:val="00327E8D"/>
    <w:rsid w:val="00332C53"/>
    <w:rsid w:val="00332DAB"/>
    <w:rsid w:val="003343C7"/>
    <w:rsid w:val="003349E0"/>
    <w:rsid w:val="0033579C"/>
    <w:rsid w:val="003361CF"/>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89E"/>
    <w:rsid w:val="00365284"/>
    <w:rsid w:val="00367943"/>
    <w:rsid w:val="00370E2E"/>
    <w:rsid w:val="003714E6"/>
    <w:rsid w:val="00371CD2"/>
    <w:rsid w:val="0037270E"/>
    <w:rsid w:val="00372D1B"/>
    <w:rsid w:val="00373064"/>
    <w:rsid w:val="003757A1"/>
    <w:rsid w:val="00380B12"/>
    <w:rsid w:val="00381DE8"/>
    <w:rsid w:val="00382306"/>
    <w:rsid w:val="003828C7"/>
    <w:rsid w:val="00383C9D"/>
    <w:rsid w:val="00384478"/>
    <w:rsid w:val="00386C31"/>
    <w:rsid w:val="00386E2D"/>
    <w:rsid w:val="003877E5"/>
    <w:rsid w:val="0039171C"/>
    <w:rsid w:val="00393231"/>
    <w:rsid w:val="00393612"/>
    <w:rsid w:val="00393CAD"/>
    <w:rsid w:val="003940A3"/>
    <w:rsid w:val="00394395"/>
    <w:rsid w:val="00395618"/>
    <w:rsid w:val="003960B6"/>
    <w:rsid w:val="003A125F"/>
    <w:rsid w:val="003A15AB"/>
    <w:rsid w:val="003A1A57"/>
    <w:rsid w:val="003A6E08"/>
    <w:rsid w:val="003A752A"/>
    <w:rsid w:val="003B1EF4"/>
    <w:rsid w:val="003B27D8"/>
    <w:rsid w:val="003B3843"/>
    <w:rsid w:val="003B4A93"/>
    <w:rsid w:val="003B4DA0"/>
    <w:rsid w:val="003B66AD"/>
    <w:rsid w:val="003B789C"/>
    <w:rsid w:val="003B7FC3"/>
    <w:rsid w:val="003C0107"/>
    <w:rsid w:val="003C3888"/>
    <w:rsid w:val="003C3F44"/>
    <w:rsid w:val="003C4470"/>
    <w:rsid w:val="003C64C0"/>
    <w:rsid w:val="003C7404"/>
    <w:rsid w:val="003D1F41"/>
    <w:rsid w:val="003D5061"/>
    <w:rsid w:val="003D6804"/>
    <w:rsid w:val="003D6C20"/>
    <w:rsid w:val="003D70B8"/>
    <w:rsid w:val="003E13DF"/>
    <w:rsid w:val="003E3B7B"/>
    <w:rsid w:val="003E5B4A"/>
    <w:rsid w:val="003E5E6C"/>
    <w:rsid w:val="003E64FE"/>
    <w:rsid w:val="003E6D49"/>
    <w:rsid w:val="003F0094"/>
    <w:rsid w:val="003F1C83"/>
    <w:rsid w:val="003F2C80"/>
    <w:rsid w:val="003F342A"/>
    <w:rsid w:val="003F3E90"/>
    <w:rsid w:val="003F4458"/>
    <w:rsid w:val="003F6055"/>
    <w:rsid w:val="003F61F4"/>
    <w:rsid w:val="003F718B"/>
    <w:rsid w:val="003F7A2E"/>
    <w:rsid w:val="00400F3F"/>
    <w:rsid w:val="00400F4B"/>
    <w:rsid w:val="00400F6B"/>
    <w:rsid w:val="00402278"/>
    <w:rsid w:val="004033AC"/>
    <w:rsid w:val="00403808"/>
    <w:rsid w:val="00403F4B"/>
    <w:rsid w:val="00405B58"/>
    <w:rsid w:val="004064D5"/>
    <w:rsid w:val="00406BA1"/>
    <w:rsid w:val="00407349"/>
    <w:rsid w:val="00411A32"/>
    <w:rsid w:val="00415016"/>
    <w:rsid w:val="004152DB"/>
    <w:rsid w:val="00416430"/>
    <w:rsid w:val="004166C7"/>
    <w:rsid w:val="00416B3A"/>
    <w:rsid w:val="00420B27"/>
    <w:rsid w:val="00421B53"/>
    <w:rsid w:val="00421CD3"/>
    <w:rsid w:val="00422213"/>
    <w:rsid w:val="004225F4"/>
    <w:rsid w:val="00423D57"/>
    <w:rsid w:val="00424309"/>
    <w:rsid w:val="00425063"/>
    <w:rsid w:val="0042583C"/>
    <w:rsid w:val="00425AF1"/>
    <w:rsid w:val="00426B9F"/>
    <w:rsid w:val="004275AA"/>
    <w:rsid w:val="00431409"/>
    <w:rsid w:val="004316B6"/>
    <w:rsid w:val="00432742"/>
    <w:rsid w:val="00436A72"/>
    <w:rsid w:val="00444E7B"/>
    <w:rsid w:val="00446A9A"/>
    <w:rsid w:val="00450658"/>
    <w:rsid w:val="00451E8B"/>
    <w:rsid w:val="00452FF4"/>
    <w:rsid w:val="004539CF"/>
    <w:rsid w:val="00453AE2"/>
    <w:rsid w:val="00453B30"/>
    <w:rsid w:val="004540FD"/>
    <w:rsid w:val="00455A38"/>
    <w:rsid w:val="00456445"/>
    <w:rsid w:val="004566E6"/>
    <w:rsid w:val="00456D82"/>
    <w:rsid w:val="00457B09"/>
    <w:rsid w:val="0046258E"/>
    <w:rsid w:val="00463B2F"/>
    <w:rsid w:val="0046448D"/>
    <w:rsid w:val="00464B14"/>
    <w:rsid w:val="0046624D"/>
    <w:rsid w:val="00466C48"/>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005"/>
    <w:rsid w:val="00483DE4"/>
    <w:rsid w:val="00484350"/>
    <w:rsid w:val="0048613C"/>
    <w:rsid w:val="00486F84"/>
    <w:rsid w:val="004872BB"/>
    <w:rsid w:val="0049086E"/>
    <w:rsid w:val="00491BE1"/>
    <w:rsid w:val="00491ECD"/>
    <w:rsid w:val="00496E1E"/>
    <w:rsid w:val="004A29B4"/>
    <w:rsid w:val="004A3353"/>
    <w:rsid w:val="004A56F2"/>
    <w:rsid w:val="004A5B78"/>
    <w:rsid w:val="004A66C5"/>
    <w:rsid w:val="004A698C"/>
    <w:rsid w:val="004A7A88"/>
    <w:rsid w:val="004A7FC1"/>
    <w:rsid w:val="004B1692"/>
    <w:rsid w:val="004B1F65"/>
    <w:rsid w:val="004B2B34"/>
    <w:rsid w:val="004B31EF"/>
    <w:rsid w:val="004B56FF"/>
    <w:rsid w:val="004B58F6"/>
    <w:rsid w:val="004B600A"/>
    <w:rsid w:val="004B6A27"/>
    <w:rsid w:val="004B7ED3"/>
    <w:rsid w:val="004C0290"/>
    <w:rsid w:val="004C03AA"/>
    <w:rsid w:val="004C0876"/>
    <w:rsid w:val="004C0EA1"/>
    <w:rsid w:val="004C373B"/>
    <w:rsid w:val="004C51B4"/>
    <w:rsid w:val="004C55FF"/>
    <w:rsid w:val="004C5AB1"/>
    <w:rsid w:val="004D03D5"/>
    <w:rsid w:val="004D08B1"/>
    <w:rsid w:val="004D0A10"/>
    <w:rsid w:val="004D15DC"/>
    <w:rsid w:val="004D1660"/>
    <w:rsid w:val="004D26CA"/>
    <w:rsid w:val="004D4350"/>
    <w:rsid w:val="004D4B46"/>
    <w:rsid w:val="004D4EC9"/>
    <w:rsid w:val="004D5153"/>
    <w:rsid w:val="004D5C15"/>
    <w:rsid w:val="004D62E2"/>
    <w:rsid w:val="004D6782"/>
    <w:rsid w:val="004D70C9"/>
    <w:rsid w:val="004D7C87"/>
    <w:rsid w:val="004E06A6"/>
    <w:rsid w:val="004E06F4"/>
    <w:rsid w:val="004E186A"/>
    <w:rsid w:val="004E1E40"/>
    <w:rsid w:val="004E25E8"/>
    <w:rsid w:val="004E3E1B"/>
    <w:rsid w:val="004E3FFA"/>
    <w:rsid w:val="004E411E"/>
    <w:rsid w:val="004E5562"/>
    <w:rsid w:val="004E628C"/>
    <w:rsid w:val="004E67E2"/>
    <w:rsid w:val="004E75BE"/>
    <w:rsid w:val="004E785E"/>
    <w:rsid w:val="004E7B98"/>
    <w:rsid w:val="004F072F"/>
    <w:rsid w:val="004F42D4"/>
    <w:rsid w:val="005012D8"/>
    <w:rsid w:val="00501757"/>
    <w:rsid w:val="0050245D"/>
    <w:rsid w:val="0050324C"/>
    <w:rsid w:val="005045EA"/>
    <w:rsid w:val="00504D35"/>
    <w:rsid w:val="005057DB"/>
    <w:rsid w:val="0050584C"/>
    <w:rsid w:val="00505BA7"/>
    <w:rsid w:val="005069D7"/>
    <w:rsid w:val="005078CF"/>
    <w:rsid w:val="00507C2D"/>
    <w:rsid w:val="00511B87"/>
    <w:rsid w:val="00513CB6"/>
    <w:rsid w:val="00513DE4"/>
    <w:rsid w:val="0051481E"/>
    <w:rsid w:val="00515F30"/>
    <w:rsid w:val="00516A9D"/>
    <w:rsid w:val="00520EE0"/>
    <w:rsid w:val="00520F29"/>
    <w:rsid w:val="00522118"/>
    <w:rsid w:val="00522931"/>
    <w:rsid w:val="00525628"/>
    <w:rsid w:val="00526069"/>
    <w:rsid w:val="00526711"/>
    <w:rsid w:val="005274EA"/>
    <w:rsid w:val="00527A5F"/>
    <w:rsid w:val="00527DB8"/>
    <w:rsid w:val="005307D2"/>
    <w:rsid w:val="00531E61"/>
    <w:rsid w:val="00532625"/>
    <w:rsid w:val="0053306F"/>
    <w:rsid w:val="0053516D"/>
    <w:rsid w:val="005357B3"/>
    <w:rsid w:val="005366F4"/>
    <w:rsid w:val="00536923"/>
    <w:rsid w:val="00537269"/>
    <w:rsid w:val="00541492"/>
    <w:rsid w:val="005427ED"/>
    <w:rsid w:val="00542C3E"/>
    <w:rsid w:val="005432FA"/>
    <w:rsid w:val="00545D32"/>
    <w:rsid w:val="0054670D"/>
    <w:rsid w:val="005474C2"/>
    <w:rsid w:val="005517DE"/>
    <w:rsid w:val="0055261D"/>
    <w:rsid w:val="00553025"/>
    <w:rsid w:val="0055356A"/>
    <w:rsid w:val="0055423B"/>
    <w:rsid w:val="0055517A"/>
    <w:rsid w:val="005555AB"/>
    <w:rsid w:val="00556E47"/>
    <w:rsid w:val="00556F18"/>
    <w:rsid w:val="005602D4"/>
    <w:rsid w:val="0056066F"/>
    <w:rsid w:val="00560F89"/>
    <w:rsid w:val="0056158E"/>
    <w:rsid w:val="005623AD"/>
    <w:rsid w:val="00563AE3"/>
    <w:rsid w:val="005663B3"/>
    <w:rsid w:val="00566E19"/>
    <w:rsid w:val="005676A9"/>
    <w:rsid w:val="00567A07"/>
    <w:rsid w:val="00570C00"/>
    <w:rsid w:val="00570C75"/>
    <w:rsid w:val="00571085"/>
    <w:rsid w:val="00571861"/>
    <w:rsid w:val="00571EF8"/>
    <w:rsid w:val="00572A88"/>
    <w:rsid w:val="00574601"/>
    <w:rsid w:val="00575FF3"/>
    <w:rsid w:val="00576317"/>
    <w:rsid w:val="00576B87"/>
    <w:rsid w:val="00577292"/>
    <w:rsid w:val="00580364"/>
    <w:rsid w:val="00582863"/>
    <w:rsid w:val="00583ABA"/>
    <w:rsid w:val="00584507"/>
    <w:rsid w:val="00584645"/>
    <w:rsid w:val="00585826"/>
    <w:rsid w:val="00587799"/>
    <w:rsid w:val="00587979"/>
    <w:rsid w:val="00587F66"/>
    <w:rsid w:val="00590AC1"/>
    <w:rsid w:val="0059296E"/>
    <w:rsid w:val="0059316E"/>
    <w:rsid w:val="00593743"/>
    <w:rsid w:val="00593F41"/>
    <w:rsid w:val="0059616A"/>
    <w:rsid w:val="00596A20"/>
    <w:rsid w:val="005977D0"/>
    <w:rsid w:val="005979EE"/>
    <w:rsid w:val="00597E69"/>
    <w:rsid w:val="005A028C"/>
    <w:rsid w:val="005A0CF1"/>
    <w:rsid w:val="005A15C9"/>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5D1C"/>
    <w:rsid w:val="005B78F4"/>
    <w:rsid w:val="005C0AAD"/>
    <w:rsid w:val="005C0AEE"/>
    <w:rsid w:val="005C1B3F"/>
    <w:rsid w:val="005C2450"/>
    <w:rsid w:val="005C2E83"/>
    <w:rsid w:val="005C3365"/>
    <w:rsid w:val="005C47CE"/>
    <w:rsid w:val="005C74BE"/>
    <w:rsid w:val="005D05A8"/>
    <w:rsid w:val="005D28A7"/>
    <w:rsid w:val="005D2A31"/>
    <w:rsid w:val="005D317F"/>
    <w:rsid w:val="005D3C74"/>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3E7"/>
    <w:rsid w:val="005F7876"/>
    <w:rsid w:val="00600954"/>
    <w:rsid w:val="006027A7"/>
    <w:rsid w:val="006032FE"/>
    <w:rsid w:val="0060334F"/>
    <w:rsid w:val="0060375F"/>
    <w:rsid w:val="006037C1"/>
    <w:rsid w:val="00603BD8"/>
    <w:rsid w:val="00603F9D"/>
    <w:rsid w:val="00605A1A"/>
    <w:rsid w:val="006062BB"/>
    <w:rsid w:val="00606502"/>
    <w:rsid w:val="00606BF2"/>
    <w:rsid w:val="00610541"/>
    <w:rsid w:val="00610BCA"/>
    <w:rsid w:val="00611C64"/>
    <w:rsid w:val="006126E0"/>
    <w:rsid w:val="00612BE0"/>
    <w:rsid w:val="00613440"/>
    <w:rsid w:val="00613651"/>
    <w:rsid w:val="00613654"/>
    <w:rsid w:val="00614264"/>
    <w:rsid w:val="0061459E"/>
    <w:rsid w:val="0061522F"/>
    <w:rsid w:val="00615633"/>
    <w:rsid w:val="006176A2"/>
    <w:rsid w:val="00617BFF"/>
    <w:rsid w:val="0062048D"/>
    <w:rsid w:val="00620741"/>
    <w:rsid w:val="006208F9"/>
    <w:rsid w:val="006240A1"/>
    <w:rsid w:val="00624F23"/>
    <w:rsid w:val="00630509"/>
    <w:rsid w:val="00632337"/>
    <w:rsid w:val="00632787"/>
    <w:rsid w:val="00633049"/>
    <w:rsid w:val="00633093"/>
    <w:rsid w:val="0063338D"/>
    <w:rsid w:val="006333BB"/>
    <w:rsid w:val="006377B8"/>
    <w:rsid w:val="00640534"/>
    <w:rsid w:val="00643905"/>
    <w:rsid w:val="00643CBE"/>
    <w:rsid w:val="00650450"/>
    <w:rsid w:val="00650D8F"/>
    <w:rsid w:val="00650DF0"/>
    <w:rsid w:val="00651A80"/>
    <w:rsid w:val="00651DA1"/>
    <w:rsid w:val="00651F55"/>
    <w:rsid w:val="006523A9"/>
    <w:rsid w:val="00652559"/>
    <w:rsid w:val="00652849"/>
    <w:rsid w:val="00652B69"/>
    <w:rsid w:val="00652E3D"/>
    <w:rsid w:val="00654504"/>
    <w:rsid w:val="00654E02"/>
    <w:rsid w:val="00656DC9"/>
    <w:rsid w:val="006614D5"/>
    <w:rsid w:val="006620BE"/>
    <w:rsid w:val="00665D26"/>
    <w:rsid w:val="00666723"/>
    <w:rsid w:val="00666AFD"/>
    <w:rsid w:val="00672097"/>
    <w:rsid w:val="00672262"/>
    <w:rsid w:val="00675E47"/>
    <w:rsid w:val="00677AD6"/>
    <w:rsid w:val="00677DCC"/>
    <w:rsid w:val="00677EA3"/>
    <w:rsid w:val="00680085"/>
    <w:rsid w:val="006806A6"/>
    <w:rsid w:val="006808CB"/>
    <w:rsid w:val="00680D79"/>
    <w:rsid w:val="00681BA3"/>
    <w:rsid w:val="00683172"/>
    <w:rsid w:val="00684CA9"/>
    <w:rsid w:val="00684DE8"/>
    <w:rsid w:val="00690A09"/>
    <w:rsid w:val="00690BFF"/>
    <w:rsid w:val="006911BA"/>
    <w:rsid w:val="00691C30"/>
    <w:rsid w:val="00692515"/>
    <w:rsid w:val="00692523"/>
    <w:rsid w:val="006925C2"/>
    <w:rsid w:val="006935C8"/>
    <w:rsid w:val="006935EB"/>
    <w:rsid w:val="0069362D"/>
    <w:rsid w:val="00695640"/>
    <w:rsid w:val="006957F1"/>
    <w:rsid w:val="00696439"/>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366"/>
    <w:rsid w:val="006A66B9"/>
    <w:rsid w:val="006A6D72"/>
    <w:rsid w:val="006A6F69"/>
    <w:rsid w:val="006A7814"/>
    <w:rsid w:val="006B15FA"/>
    <w:rsid w:val="006B27C2"/>
    <w:rsid w:val="006B2C9F"/>
    <w:rsid w:val="006B4D26"/>
    <w:rsid w:val="006B4FA5"/>
    <w:rsid w:val="006B53FF"/>
    <w:rsid w:val="006C0AFC"/>
    <w:rsid w:val="006C1370"/>
    <w:rsid w:val="006C140F"/>
    <w:rsid w:val="006C1C2B"/>
    <w:rsid w:val="006C1FB7"/>
    <w:rsid w:val="006C34A7"/>
    <w:rsid w:val="006C58B2"/>
    <w:rsid w:val="006C6AE6"/>
    <w:rsid w:val="006C6BC1"/>
    <w:rsid w:val="006C7448"/>
    <w:rsid w:val="006D0A61"/>
    <w:rsid w:val="006D0EB7"/>
    <w:rsid w:val="006D1697"/>
    <w:rsid w:val="006D2697"/>
    <w:rsid w:val="006D4959"/>
    <w:rsid w:val="006D498F"/>
    <w:rsid w:val="006D4A0C"/>
    <w:rsid w:val="006D4D28"/>
    <w:rsid w:val="006D704D"/>
    <w:rsid w:val="006D747F"/>
    <w:rsid w:val="006D7D5E"/>
    <w:rsid w:val="006E0606"/>
    <w:rsid w:val="006E2C95"/>
    <w:rsid w:val="006E4E63"/>
    <w:rsid w:val="006E712F"/>
    <w:rsid w:val="006F0A0B"/>
    <w:rsid w:val="006F0AA8"/>
    <w:rsid w:val="006F103D"/>
    <w:rsid w:val="006F1429"/>
    <w:rsid w:val="006F2B3D"/>
    <w:rsid w:val="006F3370"/>
    <w:rsid w:val="006F5237"/>
    <w:rsid w:val="006F553F"/>
    <w:rsid w:val="006F61E4"/>
    <w:rsid w:val="006F7390"/>
    <w:rsid w:val="006F791F"/>
    <w:rsid w:val="00700C77"/>
    <w:rsid w:val="0070105A"/>
    <w:rsid w:val="00701F73"/>
    <w:rsid w:val="0070312E"/>
    <w:rsid w:val="00703EE4"/>
    <w:rsid w:val="00704311"/>
    <w:rsid w:val="007051D4"/>
    <w:rsid w:val="00706183"/>
    <w:rsid w:val="00706E06"/>
    <w:rsid w:val="00707CC8"/>
    <w:rsid w:val="00711B9A"/>
    <w:rsid w:val="0071344F"/>
    <w:rsid w:val="0071394C"/>
    <w:rsid w:val="007144AA"/>
    <w:rsid w:val="00714A0C"/>
    <w:rsid w:val="00714C2F"/>
    <w:rsid w:val="007153F8"/>
    <w:rsid w:val="0071780F"/>
    <w:rsid w:val="00720543"/>
    <w:rsid w:val="00722120"/>
    <w:rsid w:val="0072409B"/>
    <w:rsid w:val="00724664"/>
    <w:rsid w:val="007248E3"/>
    <w:rsid w:val="00725060"/>
    <w:rsid w:val="00725DFE"/>
    <w:rsid w:val="007262AD"/>
    <w:rsid w:val="00726931"/>
    <w:rsid w:val="00727505"/>
    <w:rsid w:val="00731EBF"/>
    <w:rsid w:val="007349D4"/>
    <w:rsid w:val="00734D91"/>
    <w:rsid w:val="0073502D"/>
    <w:rsid w:val="00736201"/>
    <w:rsid w:val="00736892"/>
    <w:rsid w:val="00736A8E"/>
    <w:rsid w:val="0073747C"/>
    <w:rsid w:val="00737DC3"/>
    <w:rsid w:val="00740D08"/>
    <w:rsid w:val="0074121F"/>
    <w:rsid w:val="0074147C"/>
    <w:rsid w:val="00741581"/>
    <w:rsid w:val="007431F2"/>
    <w:rsid w:val="00744888"/>
    <w:rsid w:val="0074543E"/>
    <w:rsid w:val="00745814"/>
    <w:rsid w:val="0075223A"/>
    <w:rsid w:val="00752539"/>
    <w:rsid w:val="0075316E"/>
    <w:rsid w:val="007532AB"/>
    <w:rsid w:val="00753715"/>
    <w:rsid w:val="00753F7D"/>
    <w:rsid w:val="007552DE"/>
    <w:rsid w:val="0075605D"/>
    <w:rsid w:val="00756B6B"/>
    <w:rsid w:val="0075717E"/>
    <w:rsid w:val="007571AC"/>
    <w:rsid w:val="0076024A"/>
    <w:rsid w:val="00760FDA"/>
    <w:rsid w:val="007616F9"/>
    <w:rsid w:val="00761FCB"/>
    <w:rsid w:val="007639FD"/>
    <w:rsid w:val="00763FE7"/>
    <w:rsid w:val="007649CA"/>
    <w:rsid w:val="00765AC4"/>
    <w:rsid w:val="0076683F"/>
    <w:rsid w:val="00766952"/>
    <w:rsid w:val="00770617"/>
    <w:rsid w:val="00770704"/>
    <w:rsid w:val="00772254"/>
    <w:rsid w:val="0077298A"/>
    <w:rsid w:val="00773C8A"/>
    <w:rsid w:val="007747C1"/>
    <w:rsid w:val="0077637B"/>
    <w:rsid w:val="007764AA"/>
    <w:rsid w:val="0078080D"/>
    <w:rsid w:val="007811DA"/>
    <w:rsid w:val="0078214E"/>
    <w:rsid w:val="0078220B"/>
    <w:rsid w:val="007824CD"/>
    <w:rsid w:val="0078253F"/>
    <w:rsid w:val="007830CE"/>
    <w:rsid w:val="0078344B"/>
    <w:rsid w:val="00783458"/>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3582"/>
    <w:rsid w:val="007A57DB"/>
    <w:rsid w:val="007A61BA"/>
    <w:rsid w:val="007A64DF"/>
    <w:rsid w:val="007A6BDF"/>
    <w:rsid w:val="007A6C25"/>
    <w:rsid w:val="007B1877"/>
    <w:rsid w:val="007B2098"/>
    <w:rsid w:val="007B2200"/>
    <w:rsid w:val="007B26AB"/>
    <w:rsid w:val="007B2A0C"/>
    <w:rsid w:val="007B2DA2"/>
    <w:rsid w:val="007B3796"/>
    <w:rsid w:val="007B3AEC"/>
    <w:rsid w:val="007B650F"/>
    <w:rsid w:val="007B6946"/>
    <w:rsid w:val="007B6E36"/>
    <w:rsid w:val="007B7660"/>
    <w:rsid w:val="007C0283"/>
    <w:rsid w:val="007C0370"/>
    <w:rsid w:val="007C0FF7"/>
    <w:rsid w:val="007C1391"/>
    <w:rsid w:val="007C1B49"/>
    <w:rsid w:val="007C2258"/>
    <w:rsid w:val="007C234B"/>
    <w:rsid w:val="007C2593"/>
    <w:rsid w:val="007C28D0"/>
    <w:rsid w:val="007C312E"/>
    <w:rsid w:val="007C4164"/>
    <w:rsid w:val="007C4C1C"/>
    <w:rsid w:val="007C4F0C"/>
    <w:rsid w:val="007C5DE8"/>
    <w:rsid w:val="007C624E"/>
    <w:rsid w:val="007C6921"/>
    <w:rsid w:val="007C7E80"/>
    <w:rsid w:val="007C7FE8"/>
    <w:rsid w:val="007D00CF"/>
    <w:rsid w:val="007D0CBD"/>
    <w:rsid w:val="007D0E3C"/>
    <w:rsid w:val="007D1D83"/>
    <w:rsid w:val="007D2BD8"/>
    <w:rsid w:val="007D312C"/>
    <w:rsid w:val="007D343F"/>
    <w:rsid w:val="007D48D2"/>
    <w:rsid w:val="007D65C0"/>
    <w:rsid w:val="007D69DA"/>
    <w:rsid w:val="007D7046"/>
    <w:rsid w:val="007E1C85"/>
    <w:rsid w:val="007E37DA"/>
    <w:rsid w:val="007E3D37"/>
    <w:rsid w:val="007E3E41"/>
    <w:rsid w:val="007E3E7F"/>
    <w:rsid w:val="007E40D0"/>
    <w:rsid w:val="007E592A"/>
    <w:rsid w:val="007E6645"/>
    <w:rsid w:val="007E687B"/>
    <w:rsid w:val="007E71E9"/>
    <w:rsid w:val="007F00E3"/>
    <w:rsid w:val="007F0B1D"/>
    <w:rsid w:val="007F1306"/>
    <w:rsid w:val="007F13E0"/>
    <w:rsid w:val="007F3BC5"/>
    <w:rsid w:val="007F4F89"/>
    <w:rsid w:val="007F52FB"/>
    <w:rsid w:val="007F5E40"/>
    <w:rsid w:val="007F73CB"/>
    <w:rsid w:val="00801D1D"/>
    <w:rsid w:val="008028A3"/>
    <w:rsid w:val="00802E30"/>
    <w:rsid w:val="008032B8"/>
    <w:rsid w:val="008046E1"/>
    <w:rsid w:val="00804CFC"/>
    <w:rsid w:val="00804D5B"/>
    <w:rsid w:val="0080522A"/>
    <w:rsid w:val="00805FBC"/>
    <w:rsid w:val="00806954"/>
    <w:rsid w:val="00806C7A"/>
    <w:rsid w:val="008109DF"/>
    <w:rsid w:val="008111F9"/>
    <w:rsid w:val="008141CF"/>
    <w:rsid w:val="0081682D"/>
    <w:rsid w:val="00816FEF"/>
    <w:rsid w:val="0082000F"/>
    <w:rsid w:val="00823288"/>
    <w:rsid w:val="0082344B"/>
    <w:rsid w:val="00823ECF"/>
    <w:rsid w:val="008251DC"/>
    <w:rsid w:val="00825361"/>
    <w:rsid w:val="008264FA"/>
    <w:rsid w:val="0083105D"/>
    <w:rsid w:val="00831241"/>
    <w:rsid w:val="00831E70"/>
    <w:rsid w:val="008326D3"/>
    <w:rsid w:val="0083309A"/>
    <w:rsid w:val="00834D48"/>
    <w:rsid w:val="00835346"/>
    <w:rsid w:val="008355DB"/>
    <w:rsid w:val="008410E6"/>
    <w:rsid w:val="0084143F"/>
    <w:rsid w:val="00841489"/>
    <w:rsid w:val="00841F20"/>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DC7"/>
    <w:rsid w:val="00853E91"/>
    <w:rsid w:val="00854702"/>
    <w:rsid w:val="00856F73"/>
    <w:rsid w:val="008572BE"/>
    <w:rsid w:val="00857876"/>
    <w:rsid w:val="0086070D"/>
    <w:rsid w:val="00860B72"/>
    <w:rsid w:val="00861652"/>
    <w:rsid w:val="00861A7E"/>
    <w:rsid w:val="00862F4F"/>
    <w:rsid w:val="0086487B"/>
    <w:rsid w:val="00864903"/>
    <w:rsid w:val="00864C3D"/>
    <w:rsid w:val="00865767"/>
    <w:rsid w:val="008660DA"/>
    <w:rsid w:val="00867741"/>
    <w:rsid w:val="008705FA"/>
    <w:rsid w:val="00872BC3"/>
    <w:rsid w:val="00872C4B"/>
    <w:rsid w:val="008732E6"/>
    <w:rsid w:val="0087480A"/>
    <w:rsid w:val="00874E82"/>
    <w:rsid w:val="0087537C"/>
    <w:rsid w:val="0087568D"/>
    <w:rsid w:val="008758D1"/>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1165"/>
    <w:rsid w:val="008A278C"/>
    <w:rsid w:val="008A2A5C"/>
    <w:rsid w:val="008A2A8E"/>
    <w:rsid w:val="008A30C3"/>
    <w:rsid w:val="008A3641"/>
    <w:rsid w:val="008A3B4B"/>
    <w:rsid w:val="008A4649"/>
    <w:rsid w:val="008A49AF"/>
    <w:rsid w:val="008A63E7"/>
    <w:rsid w:val="008A65F1"/>
    <w:rsid w:val="008A7033"/>
    <w:rsid w:val="008B008A"/>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EBA"/>
    <w:rsid w:val="008D3137"/>
    <w:rsid w:val="008D56EF"/>
    <w:rsid w:val="008D5819"/>
    <w:rsid w:val="008D5B32"/>
    <w:rsid w:val="008E0243"/>
    <w:rsid w:val="008E1A5F"/>
    <w:rsid w:val="008E1BDB"/>
    <w:rsid w:val="008E3499"/>
    <w:rsid w:val="008E4F4F"/>
    <w:rsid w:val="008E508E"/>
    <w:rsid w:val="008E55F8"/>
    <w:rsid w:val="008E5E14"/>
    <w:rsid w:val="008F3EE3"/>
    <w:rsid w:val="008F429B"/>
    <w:rsid w:val="008F542A"/>
    <w:rsid w:val="008F6324"/>
    <w:rsid w:val="008F7C2D"/>
    <w:rsid w:val="00900207"/>
    <w:rsid w:val="00900581"/>
    <w:rsid w:val="00900D85"/>
    <w:rsid w:val="00901114"/>
    <w:rsid w:val="00904668"/>
    <w:rsid w:val="0090488D"/>
    <w:rsid w:val="00906BFB"/>
    <w:rsid w:val="00906DE1"/>
    <w:rsid w:val="00906EB9"/>
    <w:rsid w:val="00907E64"/>
    <w:rsid w:val="00907FF0"/>
    <w:rsid w:val="00910043"/>
    <w:rsid w:val="0091021E"/>
    <w:rsid w:val="00910617"/>
    <w:rsid w:val="00910C9C"/>
    <w:rsid w:val="00913AE0"/>
    <w:rsid w:val="00913B45"/>
    <w:rsid w:val="00914A16"/>
    <w:rsid w:val="009157F0"/>
    <w:rsid w:val="0091768C"/>
    <w:rsid w:val="0092205D"/>
    <w:rsid w:val="00922B3E"/>
    <w:rsid w:val="00922E94"/>
    <w:rsid w:val="0092320C"/>
    <w:rsid w:val="00923875"/>
    <w:rsid w:val="00923FA9"/>
    <w:rsid w:val="009241EA"/>
    <w:rsid w:val="009245F4"/>
    <w:rsid w:val="00927109"/>
    <w:rsid w:val="00927DBF"/>
    <w:rsid w:val="00931059"/>
    <w:rsid w:val="00931BA8"/>
    <w:rsid w:val="00931E43"/>
    <w:rsid w:val="00932FAE"/>
    <w:rsid w:val="0093348D"/>
    <w:rsid w:val="009356FC"/>
    <w:rsid w:val="009362CE"/>
    <w:rsid w:val="00936C0C"/>
    <w:rsid w:val="00940171"/>
    <w:rsid w:val="00941172"/>
    <w:rsid w:val="0094288A"/>
    <w:rsid w:val="00942C6A"/>
    <w:rsid w:val="00943364"/>
    <w:rsid w:val="009435B0"/>
    <w:rsid w:val="0094402E"/>
    <w:rsid w:val="009459E1"/>
    <w:rsid w:val="009509CC"/>
    <w:rsid w:val="0095116D"/>
    <w:rsid w:val="00951A41"/>
    <w:rsid w:val="009537C5"/>
    <w:rsid w:val="009543BE"/>
    <w:rsid w:val="00957AFD"/>
    <w:rsid w:val="00962AAC"/>
    <w:rsid w:val="009631C8"/>
    <w:rsid w:val="00964CDA"/>
    <w:rsid w:val="00964DF6"/>
    <w:rsid w:val="00965784"/>
    <w:rsid w:val="00965FF4"/>
    <w:rsid w:val="0096724D"/>
    <w:rsid w:val="00967976"/>
    <w:rsid w:val="0097040B"/>
    <w:rsid w:val="00970D97"/>
    <w:rsid w:val="0097171C"/>
    <w:rsid w:val="00973B78"/>
    <w:rsid w:val="009747D9"/>
    <w:rsid w:val="00974EBD"/>
    <w:rsid w:val="0097529D"/>
    <w:rsid w:val="009752B6"/>
    <w:rsid w:val="00975967"/>
    <w:rsid w:val="009760FE"/>
    <w:rsid w:val="00976B1B"/>
    <w:rsid w:val="0097749B"/>
    <w:rsid w:val="0098084B"/>
    <w:rsid w:val="00982419"/>
    <w:rsid w:val="00982B57"/>
    <w:rsid w:val="00983437"/>
    <w:rsid w:val="00984B70"/>
    <w:rsid w:val="00984C96"/>
    <w:rsid w:val="00984D9F"/>
    <w:rsid w:val="00985631"/>
    <w:rsid w:val="00985897"/>
    <w:rsid w:val="00985BF8"/>
    <w:rsid w:val="00986B64"/>
    <w:rsid w:val="00986CCA"/>
    <w:rsid w:val="00987B3C"/>
    <w:rsid w:val="0099256A"/>
    <w:rsid w:val="009931B2"/>
    <w:rsid w:val="0099328C"/>
    <w:rsid w:val="00996073"/>
    <w:rsid w:val="0099794C"/>
    <w:rsid w:val="009A193E"/>
    <w:rsid w:val="009A1A0D"/>
    <w:rsid w:val="009A1C15"/>
    <w:rsid w:val="009A2CA6"/>
    <w:rsid w:val="009A446A"/>
    <w:rsid w:val="009A46E0"/>
    <w:rsid w:val="009A56A1"/>
    <w:rsid w:val="009B309A"/>
    <w:rsid w:val="009B4F44"/>
    <w:rsid w:val="009B5010"/>
    <w:rsid w:val="009B513B"/>
    <w:rsid w:val="009B5E55"/>
    <w:rsid w:val="009B5F27"/>
    <w:rsid w:val="009B798F"/>
    <w:rsid w:val="009C06B3"/>
    <w:rsid w:val="009C0856"/>
    <w:rsid w:val="009C1D70"/>
    <w:rsid w:val="009C23B3"/>
    <w:rsid w:val="009C3318"/>
    <w:rsid w:val="009C46D9"/>
    <w:rsid w:val="009C7BFA"/>
    <w:rsid w:val="009D0880"/>
    <w:rsid w:val="009D254E"/>
    <w:rsid w:val="009D2DA8"/>
    <w:rsid w:val="009D333B"/>
    <w:rsid w:val="009D4FAD"/>
    <w:rsid w:val="009D5069"/>
    <w:rsid w:val="009D6852"/>
    <w:rsid w:val="009D7610"/>
    <w:rsid w:val="009E08CA"/>
    <w:rsid w:val="009E0972"/>
    <w:rsid w:val="009E2470"/>
    <w:rsid w:val="009E279A"/>
    <w:rsid w:val="009E28C4"/>
    <w:rsid w:val="009E2BBA"/>
    <w:rsid w:val="009E3349"/>
    <w:rsid w:val="009E480A"/>
    <w:rsid w:val="009E578D"/>
    <w:rsid w:val="009E5833"/>
    <w:rsid w:val="009E59D6"/>
    <w:rsid w:val="009E5FE4"/>
    <w:rsid w:val="009E6C51"/>
    <w:rsid w:val="009E748F"/>
    <w:rsid w:val="009F1587"/>
    <w:rsid w:val="009F1E44"/>
    <w:rsid w:val="009F37BD"/>
    <w:rsid w:val="009F48AE"/>
    <w:rsid w:val="009F6117"/>
    <w:rsid w:val="00A00C61"/>
    <w:rsid w:val="00A025CD"/>
    <w:rsid w:val="00A02D4B"/>
    <w:rsid w:val="00A02D6F"/>
    <w:rsid w:val="00A02F9E"/>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0A0"/>
    <w:rsid w:val="00A206B2"/>
    <w:rsid w:val="00A20A35"/>
    <w:rsid w:val="00A226C0"/>
    <w:rsid w:val="00A22DC9"/>
    <w:rsid w:val="00A23594"/>
    <w:rsid w:val="00A250D5"/>
    <w:rsid w:val="00A26017"/>
    <w:rsid w:val="00A26353"/>
    <w:rsid w:val="00A269F6"/>
    <w:rsid w:val="00A27079"/>
    <w:rsid w:val="00A3039F"/>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0FAA"/>
    <w:rsid w:val="00A63E66"/>
    <w:rsid w:val="00A640CA"/>
    <w:rsid w:val="00A646E0"/>
    <w:rsid w:val="00A67437"/>
    <w:rsid w:val="00A67496"/>
    <w:rsid w:val="00A709C3"/>
    <w:rsid w:val="00A7142E"/>
    <w:rsid w:val="00A71531"/>
    <w:rsid w:val="00A71B72"/>
    <w:rsid w:val="00A73FEC"/>
    <w:rsid w:val="00A740BA"/>
    <w:rsid w:val="00A75BF9"/>
    <w:rsid w:val="00A7641E"/>
    <w:rsid w:val="00A766A7"/>
    <w:rsid w:val="00A76A4E"/>
    <w:rsid w:val="00A76BBC"/>
    <w:rsid w:val="00A76CF6"/>
    <w:rsid w:val="00A82979"/>
    <w:rsid w:val="00A83E54"/>
    <w:rsid w:val="00A85124"/>
    <w:rsid w:val="00A85477"/>
    <w:rsid w:val="00A85D7A"/>
    <w:rsid w:val="00A87B20"/>
    <w:rsid w:val="00A90F7F"/>
    <w:rsid w:val="00A928F0"/>
    <w:rsid w:val="00A92DFD"/>
    <w:rsid w:val="00A92FA6"/>
    <w:rsid w:val="00A93AAA"/>
    <w:rsid w:val="00A94CA4"/>
    <w:rsid w:val="00A95007"/>
    <w:rsid w:val="00A956F8"/>
    <w:rsid w:val="00A95E63"/>
    <w:rsid w:val="00A976EB"/>
    <w:rsid w:val="00A978A4"/>
    <w:rsid w:val="00AA331F"/>
    <w:rsid w:val="00AA4C42"/>
    <w:rsid w:val="00AA4CAA"/>
    <w:rsid w:val="00AA60D1"/>
    <w:rsid w:val="00AA6677"/>
    <w:rsid w:val="00AA6C8B"/>
    <w:rsid w:val="00AA7E90"/>
    <w:rsid w:val="00AB0405"/>
    <w:rsid w:val="00AB0515"/>
    <w:rsid w:val="00AB0FEE"/>
    <w:rsid w:val="00AB274F"/>
    <w:rsid w:val="00AB40ED"/>
    <w:rsid w:val="00AB54CC"/>
    <w:rsid w:val="00AC673A"/>
    <w:rsid w:val="00AC6800"/>
    <w:rsid w:val="00AC6CAA"/>
    <w:rsid w:val="00AD05F4"/>
    <w:rsid w:val="00AD127B"/>
    <w:rsid w:val="00AD14CA"/>
    <w:rsid w:val="00AD1F01"/>
    <w:rsid w:val="00AD352E"/>
    <w:rsid w:val="00AD3918"/>
    <w:rsid w:val="00AD50F1"/>
    <w:rsid w:val="00AD5C92"/>
    <w:rsid w:val="00AD6DE8"/>
    <w:rsid w:val="00AD7502"/>
    <w:rsid w:val="00AD7984"/>
    <w:rsid w:val="00AE0C98"/>
    <w:rsid w:val="00AE1591"/>
    <w:rsid w:val="00AE20D4"/>
    <w:rsid w:val="00AE3819"/>
    <w:rsid w:val="00AE3EF1"/>
    <w:rsid w:val="00AE4BA4"/>
    <w:rsid w:val="00AE652A"/>
    <w:rsid w:val="00AF01FA"/>
    <w:rsid w:val="00AF4B81"/>
    <w:rsid w:val="00AF4ED9"/>
    <w:rsid w:val="00AF554C"/>
    <w:rsid w:val="00AF58F4"/>
    <w:rsid w:val="00AF6859"/>
    <w:rsid w:val="00AF72AF"/>
    <w:rsid w:val="00AF7C9B"/>
    <w:rsid w:val="00B00AF8"/>
    <w:rsid w:val="00B0123D"/>
    <w:rsid w:val="00B01F61"/>
    <w:rsid w:val="00B02C5E"/>
    <w:rsid w:val="00B03CEE"/>
    <w:rsid w:val="00B043A4"/>
    <w:rsid w:val="00B07827"/>
    <w:rsid w:val="00B07C72"/>
    <w:rsid w:val="00B100F6"/>
    <w:rsid w:val="00B105A1"/>
    <w:rsid w:val="00B11521"/>
    <w:rsid w:val="00B12274"/>
    <w:rsid w:val="00B1243C"/>
    <w:rsid w:val="00B147C0"/>
    <w:rsid w:val="00B174A1"/>
    <w:rsid w:val="00B20150"/>
    <w:rsid w:val="00B2102A"/>
    <w:rsid w:val="00B21A1F"/>
    <w:rsid w:val="00B21B02"/>
    <w:rsid w:val="00B22020"/>
    <w:rsid w:val="00B2326C"/>
    <w:rsid w:val="00B23568"/>
    <w:rsid w:val="00B23F9D"/>
    <w:rsid w:val="00B24117"/>
    <w:rsid w:val="00B241A0"/>
    <w:rsid w:val="00B243F6"/>
    <w:rsid w:val="00B26BED"/>
    <w:rsid w:val="00B276B7"/>
    <w:rsid w:val="00B278FE"/>
    <w:rsid w:val="00B27C70"/>
    <w:rsid w:val="00B30F16"/>
    <w:rsid w:val="00B31CF6"/>
    <w:rsid w:val="00B31D93"/>
    <w:rsid w:val="00B3341E"/>
    <w:rsid w:val="00B34F11"/>
    <w:rsid w:val="00B368C1"/>
    <w:rsid w:val="00B40889"/>
    <w:rsid w:val="00B41028"/>
    <w:rsid w:val="00B417B5"/>
    <w:rsid w:val="00B427E0"/>
    <w:rsid w:val="00B440E2"/>
    <w:rsid w:val="00B44539"/>
    <w:rsid w:val="00B46E60"/>
    <w:rsid w:val="00B47E66"/>
    <w:rsid w:val="00B52199"/>
    <w:rsid w:val="00B52818"/>
    <w:rsid w:val="00B55A26"/>
    <w:rsid w:val="00B55F55"/>
    <w:rsid w:val="00B56C1C"/>
    <w:rsid w:val="00B56C34"/>
    <w:rsid w:val="00B6306A"/>
    <w:rsid w:val="00B6308D"/>
    <w:rsid w:val="00B631D9"/>
    <w:rsid w:val="00B639AD"/>
    <w:rsid w:val="00B6511C"/>
    <w:rsid w:val="00B65C6E"/>
    <w:rsid w:val="00B670EE"/>
    <w:rsid w:val="00B671B7"/>
    <w:rsid w:val="00B67585"/>
    <w:rsid w:val="00B676C9"/>
    <w:rsid w:val="00B704BB"/>
    <w:rsid w:val="00B72BDD"/>
    <w:rsid w:val="00B74AB8"/>
    <w:rsid w:val="00B74D15"/>
    <w:rsid w:val="00B75094"/>
    <w:rsid w:val="00B75BDC"/>
    <w:rsid w:val="00B75D6C"/>
    <w:rsid w:val="00B75E65"/>
    <w:rsid w:val="00B7730F"/>
    <w:rsid w:val="00B7731A"/>
    <w:rsid w:val="00B77547"/>
    <w:rsid w:val="00B77C2E"/>
    <w:rsid w:val="00B8209D"/>
    <w:rsid w:val="00B829DE"/>
    <w:rsid w:val="00B82B64"/>
    <w:rsid w:val="00B84D37"/>
    <w:rsid w:val="00B855D2"/>
    <w:rsid w:val="00B9199A"/>
    <w:rsid w:val="00B93B95"/>
    <w:rsid w:val="00B95AE3"/>
    <w:rsid w:val="00B96029"/>
    <w:rsid w:val="00B97CD0"/>
    <w:rsid w:val="00BA078D"/>
    <w:rsid w:val="00BA088E"/>
    <w:rsid w:val="00BA2203"/>
    <w:rsid w:val="00BA2ABE"/>
    <w:rsid w:val="00BA4316"/>
    <w:rsid w:val="00BA4785"/>
    <w:rsid w:val="00BA484B"/>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59B1"/>
    <w:rsid w:val="00BC6192"/>
    <w:rsid w:val="00BC6D2E"/>
    <w:rsid w:val="00BD0029"/>
    <w:rsid w:val="00BD0FC3"/>
    <w:rsid w:val="00BD1021"/>
    <w:rsid w:val="00BD15C1"/>
    <w:rsid w:val="00BD25AF"/>
    <w:rsid w:val="00BD3D87"/>
    <w:rsid w:val="00BD561F"/>
    <w:rsid w:val="00BD5A85"/>
    <w:rsid w:val="00BD6B19"/>
    <w:rsid w:val="00BD7193"/>
    <w:rsid w:val="00BE0BA1"/>
    <w:rsid w:val="00BE115A"/>
    <w:rsid w:val="00BE1714"/>
    <w:rsid w:val="00BE324C"/>
    <w:rsid w:val="00BE3881"/>
    <w:rsid w:val="00BE3C37"/>
    <w:rsid w:val="00BE41CB"/>
    <w:rsid w:val="00BE455E"/>
    <w:rsid w:val="00BE4682"/>
    <w:rsid w:val="00BE53B2"/>
    <w:rsid w:val="00BE5413"/>
    <w:rsid w:val="00BE573B"/>
    <w:rsid w:val="00BE5FEA"/>
    <w:rsid w:val="00BE6B90"/>
    <w:rsid w:val="00BF33E1"/>
    <w:rsid w:val="00BF371E"/>
    <w:rsid w:val="00BF4034"/>
    <w:rsid w:val="00BF44CC"/>
    <w:rsid w:val="00C00E7C"/>
    <w:rsid w:val="00C00F61"/>
    <w:rsid w:val="00C01581"/>
    <w:rsid w:val="00C01834"/>
    <w:rsid w:val="00C03316"/>
    <w:rsid w:val="00C03BB6"/>
    <w:rsid w:val="00C04452"/>
    <w:rsid w:val="00C04644"/>
    <w:rsid w:val="00C05C73"/>
    <w:rsid w:val="00C07EC6"/>
    <w:rsid w:val="00C07F72"/>
    <w:rsid w:val="00C11214"/>
    <w:rsid w:val="00C11466"/>
    <w:rsid w:val="00C1211C"/>
    <w:rsid w:val="00C12953"/>
    <w:rsid w:val="00C13634"/>
    <w:rsid w:val="00C14173"/>
    <w:rsid w:val="00C16E72"/>
    <w:rsid w:val="00C17250"/>
    <w:rsid w:val="00C20047"/>
    <w:rsid w:val="00C203BE"/>
    <w:rsid w:val="00C20A39"/>
    <w:rsid w:val="00C24B13"/>
    <w:rsid w:val="00C25DCD"/>
    <w:rsid w:val="00C261D0"/>
    <w:rsid w:val="00C27221"/>
    <w:rsid w:val="00C27721"/>
    <w:rsid w:val="00C2781A"/>
    <w:rsid w:val="00C27834"/>
    <w:rsid w:val="00C27AF6"/>
    <w:rsid w:val="00C31DC1"/>
    <w:rsid w:val="00C32833"/>
    <w:rsid w:val="00C32C8F"/>
    <w:rsid w:val="00C334CE"/>
    <w:rsid w:val="00C33B95"/>
    <w:rsid w:val="00C33BE8"/>
    <w:rsid w:val="00C352DA"/>
    <w:rsid w:val="00C3563D"/>
    <w:rsid w:val="00C35760"/>
    <w:rsid w:val="00C357C4"/>
    <w:rsid w:val="00C36DC2"/>
    <w:rsid w:val="00C375C9"/>
    <w:rsid w:val="00C3779D"/>
    <w:rsid w:val="00C37A31"/>
    <w:rsid w:val="00C42EA4"/>
    <w:rsid w:val="00C43D45"/>
    <w:rsid w:val="00C44D83"/>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6009C"/>
    <w:rsid w:val="00C60124"/>
    <w:rsid w:val="00C6062B"/>
    <w:rsid w:val="00C61B04"/>
    <w:rsid w:val="00C624C7"/>
    <w:rsid w:val="00C64B24"/>
    <w:rsid w:val="00C65EAD"/>
    <w:rsid w:val="00C67E04"/>
    <w:rsid w:val="00C72618"/>
    <w:rsid w:val="00C73ADC"/>
    <w:rsid w:val="00C7507E"/>
    <w:rsid w:val="00C76945"/>
    <w:rsid w:val="00C76B23"/>
    <w:rsid w:val="00C77960"/>
    <w:rsid w:val="00C8002A"/>
    <w:rsid w:val="00C800E8"/>
    <w:rsid w:val="00C80573"/>
    <w:rsid w:val="00C80FA1"/>
    <w:rsid w:val="00C81831"/>
    <w:rsid w:val="00C83712"/>
    <w:rsid w:val="00C8382F"/>
    <w:rsid w:val="00C84A0E"/>
    <w:rsid w:val="00C84C21"/>
    <w:rsid w:val="00C86385"/>
    <w:rsid w:val="00C87C23"/>
    <w:rsid w:val="00C91F3A"/>
    <w:rsid w:val="00C92553"/>
    <w:rsid w:val="00C9264C"/>
    <w:rsid w:val="00C93171"/>
    <w:rsid w:val="00C93829"/>
    <w:rsid w:val="00C94AE9"/>
    <w:rsid w:val="00C9648B"/>
    <w:rsid w:val="00C97966"/>
    <w:rsid w:val="00CA00E0"/>
    <w:rsid w:val="00CA03A6"/>
    <w:rsid w:val="00CA03F9"/>
    <w:rsid w:val="00CA4457"/>
    <w:rsid w:val="00CA5003"/>
    <w:rsid w:val="00CA69E1"/>
    <w:rsid w:val="00CB03B4"/>
    <w:rsid w:val="00CB1B4F"/>
    <w:rsid w:val="00CB2056"/>
    <w:rsid w:val="00CB286E"/>
    <w:rsid w:val="00CB371D"/>
    <w:rsid w:val="00CB4704"/>
    <w:rsid w:val="00CB5001"/>
    <w:rsid w:val="00CB782C"/>
    <w:rsid w:val="00CC08DE"/>
    <w:rsid w:val="00CC0CD9"/>
    <w:rsid w:val="00CC22B3"/>
    <w:rsid w:val="00CC3868"/>
    <w:rsid w:val="00CC6227"/>
    <w:rsid w:val="00CC624B"/>
    <w:rsid w:val="00CC664A"/>
    <w:rsid w:val="00CC6B84"/>
    <w:rsid w:val="00CC748C"/>
    <w:rsid w:val="00CC78E5"/>
    <w:rsid w:val="00CD1C15"/>
    <w:rsid w:val="00CD29FA"/>
    <w:rsid w:val="00CD4047"/>
    <w:rsid w:val="00CD4A09"/>
    <w:rsid w:val="00CD4FF5"/>
    <w:rsid w:val="00CD5962"/>
    <w:rsid w:val="00CD6D68"/>
    <w:rsid w:val="00CD7422"/>
    <w:rsid w:val="00CD7D72"/>
    <w:rsid w:val="00CD7DF7"/>
    <w:rsid w:val="00CE13C2"/>
    <w:rsid w:val="00CE28DB"/>
    <w:rsid w:val="00CE42A4"/>
    <w:rsid w:val="00CE6990"/>
    <w:rsid w:val="00CE7263"/>
    <w:rsid w:val="00CE72CF"/>
    <w:rsid w:val="00CE79A1"/>
    <w:rsid w:val="00CE79B1"/>
    <w:rsid w:val="00CE7CE0"/>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430"/>
    <w:rsid w:val="00D240C8"/>
    <w:rsid w:val="00D243FB"/>
    <w:rsid w:val="00D25977"/>
    <w:rsid w:val="00D2600E"/>
    <w:rsid w:val="00D3037A"/>
    <w:rsid w:val="00D347BF"/>
    <w:rsid w:val="00D40040"/>
    <w:rsid w:val="00D44F86"/>
    <w:rsid w:val="00D455DC"/>
    <w:rsid w:val="00D4641A"/>
    <w:rsid w:val="00D47524"/>
    <w:rsid w:val="00D47AE7"/>
    <w:rsid w:val="00D533A1"/>
    <w:rsid w:val="00D55B71"/>
    <w:rsid w:val="00D56072"/>
    <w:rsid w:val="00D56E20"/>
    <w:rsid w:val="00D57587"/>
    <w:rsid w:val="00D5761A"/>
    <w:rsid w:val="00D609C9"/>
    <w:rsid w:val="00D60A84"/>
    <w:rsid w:val="00D627E7"/>
    <w:rsid w:val="00D62A7A"/>
    <w:rsid w:val="00D62D99"/>
    <w:rsid w:val="00D6440F"/>
    <w:rsid w:val="00D66042"/>
    <w:rsid w:val="00D672E2"/>
    <w:rsid w:val="00D67E85"/>
    <w:rsid w:val="00D71100"/>
    <w:rsid w:val="00D72123"/>
    <w:rsid w:val="00D72C51"/>
    <w:rsid w:val="00D73A15"/>
    <w:rsid w:val="00D742CE"/>
    <w:rsid w:val="00D76C28"/>
    <w:rsid w:val="00D76FE9"/>
    <w:rsid w:val="00D77EFB"/>
    <w:rsid w:val="00D813B1"/>
    <w:rsid w:val="00D8176C"/>
    <w:rsid w:val="00D8266D"/>
    <w:rsid w:val="00D82784"/>
    <w:rsid w:val="00D83A9D"/>
    <w:rsid w:val="00D83C6E"/>
    <w:rsid w:val="00D84B29"/>
    <w:rsid w:val="00D85413"/>
    <w:rsid w:val="00D855E8"/>
    <w:rsid w:val="00D859FE"/>
    <w:rsid w:val="00D924CA"/>
    <w:rsid w:val="00D958EE"/>
    <w:rsid w:val="00D965FD"/>
    <w:rsid w:val="00D9687A"/>
    <w:rsid w:val="00D96911"/>
    <w:rsid w:val="00DA0FDA"/>
    <w:rsid w:val="00DA153F"/>
    <w:rsid w:val="00DA3133"/>
    <w:rsid w:val="00DA6FBF"/>
    <w:rsid w:val="00DB0F5F"/>
    <w:rsid w:val="00DB1B5D"/>
    <w:rsid w:val="00DB2025"/>
    <w:rsid w:val="00DB204C"/>
    <w:rsid w:val="00DB2567"/>
    <w:rsid w:val="00DB38CF"/>
    <w:rsid w:val="00DB4496"/>
    <w:rsid w:val="00DB4712"/>
    <w:rsid w:val="00DB47DD"/>
    <w:rsid w:val="00DB4B6A"/>
    <w:rsid w:val="00DB4FC3"/>
    <w:rsid w:val="00DB640B"/>
    <w:rsid w:val="00DB6C2B"/>
    <w:rsid w:val="00DB7875"/>
    <w:rsid w:val="00DC0169"/>
    <w:rsid w:val="00DC017C"/>
    <w:rsid w:val="00DC0818"/>
    <w:rsid w:val="00DC1572"/>
    <w:rsid w:val="00DC229D"/>
    <w:rsid w:val="00DC3A59"/>
    <w:rsid w:val="00DC5308"/>
    <w:rsid w:val="00DC5C29"/>
    <w:rsid w:val="00DC6A03"/>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37BF"/>
    <w:rsid w:val="00DF4943"/>
    <w:rsid w:val="00DF4D94"/>
    <w:rsid w:val="00DF5740"/>
    <w:rsid w:val="00DF61C6"/>
    <w:rsid w:val="00DF72F7"/>
    <w:rsid w:val="00DF74FF"/>
    <w:rsid w:val="00E02F6E"/>
    <w:rsid w:val="00E04330"/>
    <w:rsid w:val="00E04B95"/>
    <w:rsid w:val="00E06C16"/>
    <w:rsid w:val="00E07188"/>
    <w:rsid w:val="00E073FF"/>
    <w:rsid w:val="00E076C8"/>
    <w:rsid w:val="00E1072B"/>
    <w:rsid w:val="00E12628"/>
    <w:rsid w:val="00E1305F"/>
    <w:rsid w:val="00E13BBB"/>
    <w:rsid w:val="00E144D3"/>
    <w:rsid w:val="00E14DCF"/>
    <w:rsid w:val="00E1745F"/>
    <w:rsid w:val="00E306CD"/>
    <w:rsid w:val="00E30822"/>
    <w:rsid w:val="00E34EEB"/>
    <w:rsid w:val="00E35194"/>
    <w:rsid w:val="00E36E36"/>
    <w:rsid w:val="00E372FD"/>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2B3"/>
    <w:rsid w:val="00E63464"/>
    <w:rsid w:val="00E63A4A"/>
    <w:rsid w:val="00E6599A"/>
    <w:rsid w:val="00E659BC"/>
    <w:rsid w:val="00E65B25"/>
    <w:rsid w:val="00E660DF"/>
    <w:rsid w:val="00E66245"/>
    <w:rsid w:val="00E6663A"/>
    <w:rsid w:val="00E66695"/>
    <w:rsid w:val="00E67C2A"/>
    <w:rsid w:val="00E700F9"/>
    <w:rsid w:val="00E71BE0"/>
    <w:rsid w:val="00E75F06"/>
    <w:rsid w:val="00E76237"/>
    <w:rsid w:val="00E8036E"/>
    <w:rsid w:val="00E81C09"/>
    <w:rsid w:val="00E82F24"/>
    <w:rsid w:val="00E830AD"/>
    <w:rsid w:val="00E830E3"/>
    <w:rsid w:val="00E83B9F"/>
    <w:rsid w:val="00E83CCD"/>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608"/>
    <w:rsid w:val="00EA1940"/>
    <w:rsid w:val="00EA322A"/>
    <w:rsid w:val="00EA47B4"/>
    <w:rsid w:val="00EA5640"/>
    <w:rsid w:val="00EA5A7F"/>
    <w:rsid w:val="00EB01B0"/>
    <w:rsid w:val="00EB0314"/>
    <w:rsid w:val="00EB0501"/>
    <w:rsid w:val="00EB0718"/>
    <w:rsid w:val="00EB0A71"/>
    <w:rsid w:val="00EB1492"/>
    <w:rsid w:val="00EB235C"/>
    <w:rsid w:val="00EB2C7E"/>
    <w:rsid w:val="00EB3052"/>
    <w:rsid w:val="00EB31BF"/>
    <w:rsid w:val="00EB37E6"/>
    <w:rsid w:val="00EB53A1"/>
    <w:rsid w:val="00EB6A8E"/>
    <w:rsid w:val="00EB7BEB"/>
    <w:rsid w:val="00EC20C3"/>
    <w:rsid w:val="00EC3812"/>
    <w:rsid w:val="00EC3BF9"/>
    <w:rsid w:val="00EC64CC"/>
    <w:rsid w:val="00EC66EF"/>
    <w:rsid w:val="00EC69AC"/>
    <w:rsid w:val="00EC6E9F"/>
    <w:rsid w:val="00ED0AEF"/>
    <w:rsid w:val="00ED21F4"/>
    <w:rsid w:val="00ED3088"/>
    <w:rsid w:val="00ED34C7"/>
    <w:rsid w:val="00ED45F8"/>
    <w:rsid w:val="00ED49DD"/>
    <w:rsid w:val="00ED5A35"/>
    <w:rsid w:val="00ED7594"/>
    <w:rsid w:val="00ED79AD"/>
    <w:rsid w:val="00EE31D3"/>
    <w:rsid w:val="00EE3284"/>
    <w:rsid w:val="00EE366C"/>
    <w:rsid w:val="00EE4F8E"/>
    <w:rsid w:val="00EE4F97"/>
    <w:rsid w:val="00EE5E03"/>
    <w:rsid w:val="00EE69AB"/>
    <w:rsid w:val="00EE7C24"/>
    <w:rsid w:val="00EF1035"/>
    <w:rsid w:val="00EF15E3"/>
    <w:rsid w:val="00EF1CB7"/>
    <w:rsid w:val="00EF20A6"/>
    <w:rsid w:val="00EF655E"/>
    <w:rsid w:val="00EF7157"/>
    <w:rsid w:val="00F00FF4"/>
    <w:rsid w:val="00F0178C"/>
    <w:rsid w:val="00F03E25"/>
    <w:rsid w:val="00F0404F"/>
    <w:rsid w:val="00F050FE"/>
    <w:rsid w:val="00F058EA"/>
    <w:rsid w:val="00F05CC1"/>
    <w:rsid w:val="00F068FE"/>
    <w:rsid w:val="00F06C9C"/>
    <w:rsid w:val="00F0737C"/>
    <w:rsid w:val="00F110CA"/>
    <w:rsid w:val="00F11F12"/>
    <w:rsid w:val="00F13FD8"/>
    <w:rsid w:val="00F140B9"/>
    <w:rsid w:val="00F146B1"/>
    <w:rsid w:val="00F14EA5"/>
    <w:rsid w:val="00F15A84"/>
    <w:rsid w:val="00F15E0C"/>
    <w:rsid w:val="00F210FA"/>
    <w:rsid w:val="00F226A1"/>
    <w:rsid w:val="00F229E6"/>
    <w:rsid w:val="00F237CF"/>
    <w:rsid w:val="00F23B98"/>
    <w:rsid w:val="00F249C3"/>
    <w:rsid w:val="00F24C66"/>
    <w:rsid w:val="00F2665E"/>
    <w:rsid w:val="00F272A3"/>
    <w:rsid w:val="00F325FD"/>
    <w:rsid w:val="00F32A8A"/>
    <w:rsid w:val="00F33212"/>
    <w:rsid w:val="00F34986"/>
    <w:rsid w:val="00F35531"/>
    <w:rsid w:val="00F366D1"/>
    <w:rsid w:val="00F4035C"/>
    <w:rsid w:val="00F40C88"/>
    <w:rsid w:val="00F40E92"/>
    <w:rsid w:val="00F4183E"/>
    <w:rsid w:val="00F43CDA"/>
    <w:rsid w:val="00F43D06"/>
    <w:rsid w:val="00F43E88"/>
    <w:rsid w:val="00F445B8"/>
    <w:rsid w:val="00F447F8"/>
    <w:rsid w:val="00F47D59"/>
    <w:rsid w:val="00F504DA"/>
    <w:rsid w:val="00F50853"/>
    <w:rsid w:val="00F5478E"/>
    <w:rsid w:val="00F561EC"/>
    <w:rsid w:val="00F564A3"/>
    <w:rsid w:val="00F57BFA"/>
    <w:rsid w:val="00F60BC2"/>
    <w:rsid w:val="00F60C9F"/>
    <w:rsid w:val="00F60EC6"/>
    <w:rsid w:val="00F612F7"/>
    <w:rsid w:val="00F61644"/>
    <w:rsid w:val="00F617F3"/>
    <w:rsid w:val="00F61A16"/>
    <w:rsid w:val="00F62023"/>
    <w:rsid w:val="00F63109"/>
    <w:rsid w:val="00F636AC"/>
    <w:rsid w:val="00F638D7"/>
    <w:rsid w:val="00F6396C"/>
    <w:rsid w:val="00F63FF6"/>
    <w:rsid w:val="00F6521D"/>
    <w:rsid w:val="00F65383"/>
    <w:rsid w:val="00F664E0"/>
    <w:rsid w:val="00F66CBD"/>
    <w:rsid w:val="00F6718A"/>
    <w:rsid w:val="00F710E8"/>
    <w:rsid w:val="00F72B63"/>
    <w:rsid w:val="00F74FC6"/>
    <w:rsid w:val="00F760A4"/>
    <w:rsid w:val="00F76466"/>
    <w:rsid w:val="00F766BF"/>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9B0"/>
    <w:rsid w:val="00FB1FA0"/>
    <w:rsid w:val="00FB23FD"/>
    <w:rsid w:val="00FB256B"/>
    <w:rsid w:val="00FB3E17"/>
    <w:rsid w:val="00FB460F"/>
    <w:rsid w:val="00FB5D5F"/>
    <w:rsid w:val="00FB7E30"/>
    <w:rsid w:val="00FC0D96"/>
    <w:rsid w:val="00FC17F3"/>
    <w:rsid w:val="00FC2023"/>
    <w:rsid w:val="00FC3731"/>
    <w:rsid w:val="00FC3C1E"/>
    <w:rsid w:val="00FC3FFC"/>
    <w:rsid w:val="00FC4FE8"/>
    <w:rsid w:val="00FC5152"/>
    <w:rsid w:val="00FC618A"/>
    <w:rsid w:val="00FD181E"/>
    <w:rsid w:val="00FD3803"/>
    <w:rsid w:val="00FD59B2"/>
    <w:rsid w:val="00FD65B5"/>
    <w:rsid w:val="00FE1468"/>
    <w:rsid w:val="00FE159F"/>
    <w:rsid w:val="00FE1B4B"/>
    <w:rsid w:val="00FE29B5"/>
    <w:rsid w:val="00FE315A"/>
    <w:rsid w:val="00FE49D0"/>
    <w:rsid w:val="00FE543A"/>
    <w:rsid w:val="00FE73F0"/>
    <w:rsid w:val="00FE7DB0"/>
    <w:rsid w:val="00FF1AD4"/>
    <w:rsid w:val="00FF1FA3"/>
    <w:rsid w:val="00FF209C"/>
    <w:rsid w:val="00FF252E"/>
    <w:rsid w:val="00FF4D04"/>
    <w:rsid w:val="00FF51F2"/>
    <w:rsid w:val="00FF56EE"/>
    <w:rsid w:val="00FF59F5"/>
    <w:rsid w:val="00FF6632"/>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C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3F718B"/>
    <w:rPr>
      <w:rFonts w:ascii="Arial" w:hAnsi="Arial" w:cs="Arial"/>
    </w:rPr>
  </w:style>
  <w:style w:type="paragraph" w:customStyle="1" w:styleId="Doc-text2">
    <w:name w:val="Doc-text2"/>
    <w:basedOn w:val="Normal"/>
    <w:link w:val="Doc-text2Char"/>
    <w:rsid w:val="003F718B"/>
    <w:pPr>
      <w:autoSpaceDE/>
      <w:autoSpaceDN/>
      <w:adjustRightInd/>
      <w:snapToGrid/>
      <w:spacing w:after="0"/>
      <w:ind w:left="1622" w:hanging="363"/>
      <w:jc w:val="left"/>
    </w:pPr>
    <w:rPr>
      <w:rFonts w:ascii="Arial" w:hAnsi="Arial" w:cs="Arial"/>
    </w:rPr>
  </w:style>
  <w:style w:type="character" w:styleId="IntenseEmphasis">
    <w:name w:val="Intense Emphasis"/>
    <w:basedOn w:val="DefaultParagraphFont"/>
    <w:uiPriority w:val="21"/>
    <w:qFormat/>
    <w:rsid w:val="004166C7"/>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23216853">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5110073">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19771756">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68653972">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2065998">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997460506">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86538160">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856845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1279325">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1882943">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3673543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88253354">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21353712">
      <w:bodyDiv w:val="1"/>
      <w:marLeft w:val="0"/>
      <w:marRight w:val="0"/>
      <w:marTop w:val="0"/>
      <w:marBottom w:val="0"/>
      <w:divBdr>
        <w:top w:val="none" w:sz="0" w:space="0" w:color="auto"/>
        <w:left w:val="none" w:sz="0" w:space="0" w:color="auto"/>
        <w:bottom w:val="none" w:sz="0" w:space="0" w:color="auto"/>
        <w:right w:val="none" w:sz="0" w:space="0" w:color="auto"/>
      </w:divBdr>
    </w:div>
    <w:div w:id="2044938537">
      <w:bodyDiv w:val="1"/>
      <w:marLeft w:val="0"/>
      <w:marRight w:val="0"/>
      <w:marTop w:val="0"/>
      <w:marBottom w:val="0"/>
      <w:divBdr>
        <w:top w:val="none" w:sz="0" w:space="0" w:color="auto"/>
        <w:left w:val="none" w:sz="0" w:space="0" w:color="auto"/>
        <w:bottom w:val="none" w:sz="0" w:space="0" w:color="auto"/>
        <w:right w:val="none" w:sz="0" w:space="0" w:color="auto"/>
      </w:divBdr>
    </w:div>
    <w:div w:id="2046178464">
      <w:bodyDiv w:val="1"/>
      <w:marLeft w:val="0"/>
      <w:marRight w:val="0"/>
      <w:marTop w:val="0"/>
      <w:marBottom w:val="0"/>
      <w:divBdr>
        <w:top w:val="none" w:sz="0" w:space="0" w:color="auto"/>
        <w:left w:val="none" w:sz="0" w:space="0" w:color="auto"/>
        <w:bottom w:val="none" w:sz="0" w:space="0" w:color="auto"/>
        <w:right w:val="none" w:sz="0" w:space="0" w:color="auto"/>
      </w:divBdr>
    </w:div>
    <w:div w:id="2052414809">
      <w:bodyDiv w:val="1"/>
      <w:marLeft w:val="0"/>
      <w:marRight w:val="0"/>
      <w:marTop w:val="0"/>
      <w:marBottom w:val="0"/>
      <w:divBdr>
        <w:top w:val="none" w:sz="0" w:space="0" w:color="auto"/>
        <w:left w:val="none" w:sz="0" w:space="0" w:color="auto"/>
        <w:bottom w:val="none" w:sz="0" w:space="0" w:color="auto"/>
        <w:right w:val="none" w:sz="0" w:space="0" w:color="auto"/>
      </w:divBdr>
    </w:div>
    <w:div w:id="2084136151">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dchatt2\OneDrive%20-%20Intel%20Corporation\Documents\work\3gpp\RAN1\Contribution%20reviews\RAN1_106e_review\allTdocs_R1-106e\R1-2108615.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5e_Review\allTdocs_R1-105e\R1-210632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5e_Review\allTdocs_R1-105e\R1-2106216.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chatt2\OneDrive%20-%20Intel%20Corporation\Documents\work\3gpp\RAN1\Contribution%20reviews\RAN1_106e_review\allTdocs_R1-106e\R1-210861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customXml/itemProps4.xml><?xml version="1.0" encoding="utf-8"?>
<ds:datastoreItem xmlns:ds="http://schemas.openxmlformats.org/officeDocument/2006/customXml" ds:itemID="{C159CE19-C453-4D0C-ACF9-D659B0B55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11</Pages>
  <Words>3637</Words>
  <Characters>20736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403</cp:revision>
  <dcterms:created xsi:type="dcterms:W3CDTF">2021-01-19T00:45:00Z</dcterms:created>
  <dcterms:modified xsi:type="dcterms:W3CDTF">2021-10-02T05:54:00Z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